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99" w:type="dxa"/>
        <w:jc w:val="center"/>
        <w:tblLayout w:type="fixed"/>
        <w:tblLook w:val="01E0" w:firstRow="1" w:lastRow="1" w:firstColumn="1" w:lastColumn="1" w:noHBand="0" w:noVBand="0"/>
      </w:tblPr>
      <w:tblGrid>
        <w:gridCol w:w="5529"/>
        <w:gridCol w:w="5670"/>
      </w:tblGrid>
      <w:tr w:rsidR="00A212B4" w:rsidTr="00887434">
        <w:trPr>
          <w:trHeight w:val="577"/>
          <w:jc w:val="center"/>
        </w:trPr>
        <w:tc>
          <w:tcPr>
            <w:tcW w:w="5529" w:type="dxa"/>
          </w:tcPr>
          <w:p w:rsidR="00A212B4" w:rsidRDefault="00A212B4" w:rsidP="00887434">
            <w:pPr>
              <w:spacing w:line="257" w:lineRule="auto"/>
              <w:jc w:val="center"/>
              <w:rPr>
                <w:rFonts w:ascii="Times New Roman" w:hAnsi="Times New Roman" w:cs="Times New Roman"/>
                <w:sz w:val="26"/>
                <w:szCs w:val="26"/>
              </w:rPr>
            </w:pPr>
            <w:r>
              <w:rPr>
                <w:rFonts w:ascii="Times New Roman" w:hAnsi="Times New Roman" w:cs="Times New Roman"/>
                <w:b/>
                <w:sz w:val="26"/>
                <w:szCs w:val="26"/>
              </w:rPr>
              <w:br w:type="page"/>
            </w:r>
            <w:r>
              <w:rPr>
                <w:rFonts w:ascii="Times New Roman" w:hAnsi="Times New Roman" w:cs="Times New Roman"/>
                <w:sz w:val="26"/>
                <w:szCs w:val="26"/>
              </w:rPr>
              <w:t xml:space="preserve">UBND </w:t>
            </w:r>
            <w:r>
              <w:rPr>
                <w:rFonts w:ascii="Times New Roman" w:hAnsi="Times New Roman" w:cs="Times New Roman"/>
                <w:sz w:val="26"/>
                <w:szCs w:val="26"/>
                <w:lang w:val="en-US"/>
              </w:rPr>
              <w:t>TỈNH HÀ TĨNH</w:t>
            </w:r>
            <w:r>
              <w:rPr>
                <w:rFonts w:ascii="Times New Roman" w:hAnsi="Times New Roman" w:cs="Times New Roman"/>
                <w:sz w:val="26"/>
                <w:szCs w:val="26"/>
              </w:rPr>
              <w:t xml:space="preserve"> </w:t>
            </w:r>
          </w:p>
          <w:p w:rsidR="00A212B4" w:rsidRDefault="00A212B4" w:rsidP="00887434">
            <w:pPr>
              <w:spacing w:line="257" w:lineRule="auto"/>
              <w:jc w:val="center"/>
              <w:rPr>
                <w:rFonts w:ascii="Times New Roman" w:hAnsi="Times New Roman" w:cs="Times New Roman"/>
                <w:b/>
                <w:sz w:val="26"/>
                <w:szCs w:val="26"/>
                <w:u w:val="single"/>
              </w:rPr>
            </w:pPr>
            <w:r>
              <w:rPr>
                <w:rFonts w:ascii="Times New Roman" w:hAnsi="Times New Roman" w:cs="Times New Roman"/>
                <w:b/>
                <w:noProof/>
                <w:sz w:val="26"/>
                <w:szCs w:val="26"/>
                <w:lang w:val="en-US"/>
              </w:rPr>
              <mc:AlternateContent>
                <mc:Choice Requires="wps">
                  <w:drawing>
                    <wp:anchor distT="0" distB="0" distL="114300" distR="114300" simplePos="0" relativeHeight="251660288" behindDoc="0" locked="0" layoutInCell="1" allowOverlap="1" wp14:anchorId="50D1ECCA" wp14:editId="2075F201">
                      <wp:simplePos x="0" y="0"/>
                      <wp:positionH relativeFrom="column">
                        <wp:posOffset>1115694</wp:posOffset>
                      </wp:positionH>
                      <wp:positionV relativeFrom="paragraph">
                        <wp:posOffset>206375</wp:posOffset>
                      </wp:positionV>
                      <wp:extent cx="12096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1209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EDF118"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7.85pt,16.25pt" to="183.1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" strokecolor="black [3200]" strokeweight=".5pt">
                      <v:stroke joinstyle="miter"/>
                    </v:line>
                  </w:pict>
                </mc:Fallback>
              </mc:AlternateContent>
            </w:r>
            <w:r>
              <w:rPr>
                <w:rFonts w:ascii="Times New Roman" w:hAnsi="Times New Roman" w:cs="Times New Roman"/>
                <w:b/>
                <w:sz w:val="26"/>
                <w:szCs w:val="26"/>
              </w:rPr>
              <w:t>SỞ NÔNG NGHIỆP VÀ MÔI TRƯỜNG</w:t>
            </w:r>
          </w:p>
        </w:tc>
        <w:tc>
          <w:tcPr>
            <w:tcW w:w="5670" w:type="dxa"/>
          </w:tcPr>
          <w:p w:rsidR="00A212B4" w:rsidRDefault="00A212B4" w:rsidP="00887434">
            <w:pPr>
              <w:spacing w:line="257" w:lineRule="auto"/>
              <w:ind w:firstLine="25"/>
              <w:jc w:val="center"/>
              <w:rPr>
                <w:rFonts w:ascii="Times New Roman" w:hAnsi="Times New Roman" w:cs="Times New Roman"/>
                <w:b/>
                <w:spacing w:val="-6"/>
                <w:sz w:val="26"/>
                <w:szCs w:val="26"/>
              </w:rPr>
            </w:pPr>
            <w:r>
              <w:rPr>
                <w:rFonts w:ascii="Times New Roman" w:hAnsi="Times New Roman" w:cs="Times New Roman"/>
                <w:b/>
                <w:spacing w:val="-6"/>
                <w:sz w:val="26"/>
                <w:szCs w:val="26"/>
              </w:rPr>
              <w:t>CỘNG HOÀ XÃ HỘI CHỦ NGHĨA VIỆT NAM</w:t>
            </w:r>
          </w:p>
          <w:p w:rsidR="00A212B4" w:rsidRDefault="00A212B4" w:rsidP="00887434">
            <w:pPr>
              <w:spacing w:line="257" w:lineRule="auto"/>
              <w:jc w:val="center"/>
              <w:rPr>
                <w:rFonts w:ascii="Times New Roman" w:hAnsi="Times New Roman" w:cs="Times New Roman"/>
                <w:b/>
                <w:sz w:val="28"/>
                <w:szCs w:val="28"/>
              </w:rPr>
            </w:pPr>
            <w:r>
              <w:rPr>
                <w:rFonts w:ascii="Times New Roman" w:hAnsi="Times New Roman" w:cs="Times New Roman"/>
                <w:b/>
                <w:noProof/>
                <w:spacing w:val="-6"/>
                <w:sz w:val="28"/>
                <w:szCs w:val="28"/>
                <w:lang w:val="en-US"/>
              </w:rPr>
              <mc:AlternateContent>
                <mc:Choice Requires="wps">
                  <w:drawing>
                    <wp:anchor distT="0" distB="0" distL="114300" distR="114300" simplePos="0" relativeHeight="251661312" behindDoc="0" locked="0" layoutInCell="1" allowOverlap="1" wp14:anchorId="67D1C410" wp14:editId="755B8063">
                      <wp:simplePos x="0" y="0"/>
                      <wp:positionH relativeFrom="column">
                        <wp:posOffset>757555</wp:posOffset>
                      </wp:positionH>
                      <wp:positionV relativeFrom="paragraph">
                        <wp:posOffset>206375</wp:posOffset>
                      </wp:positionV>
                      <wp:extent cx="187642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18764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F2C30B2" id="Straight Connecto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65pt,16.25pt" to="207.4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" strokecolor="black [3200]" strokeweight=".5pt">
                      <v:stroke joinstyle="miter"/>
                    </v:line>
                  </w:pict>
                </mc:Fallback>
              </mc:AlternateContent>
            </w:r>
            <w:r>
              <w:rPr>
                <w:rFonts w:ascii="Times New Roman" w:hAnsi="Times New Roman" w:cs="Times New Roman"/>
                <w:b/>
                <w:spacing w:val="-6"/>
                <w:sz w:val="28"/>
                <w:szCs w:val="28"/>
              </w:rPr>
              <w:t>Độc lập - Tự do - Hạnh phúc</w:t>
            </w:r>
            <w:r>
              <w:rPr>
                <w:rFonts w:ascii="Times New Roman" w:hAnsi="Times New Roman" w:cs="Times New Roman"/>
                <w:b/>
                <w:noProof/>
                <w:sz w:val="28"/>
                <w:szCs w:val="28"/>
                <w:lang w:val="en-US"/>
              </w:rPr>
              <mc:AlternateContent>
                <mc:Choice Requires="wps">
                  <w:drawing>
                    <wp:anchor distT="0" distB="0" distL="114300" distR="114300" simplePos="0" relativeHeight="251659264" behindDoc="0" locked="0" layoutInCell="1" allowOverlap="1" wp14:anchorId="5259495B" wp14:editId="465FF768">
                      <wp:simplePos x="0" y="0"/>
                      <wp:positionH relativeFrom="column">
                        <wp:posOffset>19685</wp:posOffset>
                      </wp:positionH>
                      <wp:positionV relativeFrom="paragraph">
                        <wp:posOffset>83820</wp:posOffset>
                      </wp:positionV>
                      <wp:extent cx="0" cy="0"/>
                      <wp:effectExtent l="1016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2CF76"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6.6pt" to="1.5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"/>
                  </w:pict>
                </mc:Fallback>
              </mc:AlternateContent>
            </w:r>
          </w:p>
        </w:tc>
      </w:tr>
      <w:tr w:rsidR="00A212B4" w:rsidTr="00887434">
        <w:trPr>
          <w:trHeight w:val="577"/>
          <w:jc w:val="center"/>
        </w:trPr>
        <w:tc>
          <w:tcPr>
            <w:tcW w:w="5529" w:type="dxa"/>
          </w:tcPr>
          <w:p w:rsidR="00A212B4" w:rsidRDefault="00A212B4" w:rsidP="00887434">
            <w:pPr>
              <w:spacing w:before="240" w:line="257" w:lineRule="auto"/>
              <w:jc w:val="center"/>
              <w:rPr>
                <w:rFonts w:ascii="Times New Roman" w:hAnsi="Times New Roman" w:cs="Times New Roman"/>
                <w:sz w:val="28"/>
                <w:szCs w:val="28"/>
                <w:lang w:val="en-US"/>
              </w:rPr>
            </w:pPr>
          </w:p>
        </w:tc>
        <w:tc>
          <w:tcPr>
            <w:tcW w:w="5670" w:type="dxa"/>
          </w:tcPr>
          <w:p w:rsidR="00A212B4" w:rsidRDefault="00A212B4" w:rsidP="00887434">
            <w:pPr>
              <w:spacing w:before="240" w:line="257" w:lineRule="auto"/>
              <w:ind w:firstLine="25"/>
              <w:jc w:val="center"/>
              <w:rPr>
                <w:rFonts w:ascii="Times New Roman" w:hAnsi="Times New Roman" w:cs="Times New Roman"/>
                <w:b/>
                <w:sz w:val="28"/>
                <w:szCs w:val="28"/>
              </w:rPr>
            </w:pPr>
            <w:r>
              <w:rPr>
                <w:rFonts w:ascii="Times New Roman" w:hAnsi="Times New Roman" w:cs="Times New Roman"/>
                <w:i/>
                <w:sz w:val="28"/>
                <w:szCs w:val="28"/>
                <w:lang w:val="en-US"/>
              </w:rPr>
              <w:t xml:space="preserve">                Hà Tĩnh</w:t>
            </w:r>
            <w:r>
              <w:rPr>
                <w:rFonts w:ascii="Times New Roman" w:hAnsi="Times New Roman" w:cs="Times New Roman"/>
                <w:i/>
                <w:sz w:val="28"/>
                <w:szCs w:val="28"/>
              </w:rPr>
              <w:t>, ngày       tháng      năm 2026</w:t>
            </w:r>
          </w:p>
        </w:tc>
      </w:tr>
    </w:tbl>
    <w:p w:rsidR="00A212B4" w:rsidRDefault="00A212B4" w:rsidP="00A212B4">
      <w:pPr>
        <w:autoSpaceDE w:val="0"/>
        <w:autoSpaceDN w:val="0"/>
        <w:adjustRightInd w:val="0"/>
        <w:spacing w:before="120"/>
        <w:jc w:val="center"/>
        <w:rPr>
          <w:b/>
          <w:bCs/>
          <w:lang w:val="en"/>
        </w:rPr>
      </w:pPr>
    </w:p>
    <w:p w:rsidR="00A212B4" w:rsidRDefault="00A212B4" w:rsidP="00A212B4">
      <w:pPr>
        <w:autoSpaceDE w:val="0"/>
        <w:autoSpaceDN w:val="0"/>
        <w:adjustRightInd w:val="0"/>
        <w:jc w:val="center"/>
        <w:rPr>
          <w:rFonts w:ascii="Times New Roman" w:hAnsi="Times New Roman" w:cs="Times New Roman"/>
          <w:b/>
          <w:bCs/>
          <w:sz w:val="27"/>
          <w:szCs w:val="27"/>
          <w:lang w:val="en-US"/>
        </w:rPr>
      </w:pPr>
      <w:r>
        <w:rPr>
          <w:rFonts w:ascii="Times New Roman" w:hAnsi="Times New Roman" w:cs="Times New Roman"/>
          <w:b/>
          <w:bCs/>
          <w:sz w:val="27"/>
          <w:szCs w:val="27"/>
          <w:lang w:val="en"/>
        </w:rPr>
        <w:t>B</w:t>
      </w:r>
      <w:r>
        <w:rPr>
          <w:rFonts w:ascii="Times New Roman" w:hAnsi="Times New Roman" w:cs="Times New Roman"/>
          <w:b/>
          <w:bCs/>
          <w:sz w:val="27"/>
          <w:szCs w:val="27"/>
        </w:rPr>
        <w:t>ẢN SO S</w:t>
      </w:r>
      <w:r>
        <w:rPr>
          <w:rFonts w:ascii="Times New Roman" w:hAnsi="Times New Roman" w:cs="Times New Roman"/>
          <w:b/>
          <w:bCs/>
          <w:sz w:val="27"/>
          <w:szCs w:val="27"/>
          <w:lang w:val="en-US"/>
        </w:rPr>
        <w:t>ÁNH, THUY</w:t>
      </w:r>
      <w:r>
        <w:rPr>
          <w:rFonts w:ascii="Times New Roman" w:hAnsi="Times New Roman" w:cs="Times New Roman"/>
          <w:b/>
          <w:bCs/>
          <w:sz w:val="27"/>
          <w:szCs w:val="27"/>
        </w:rPr>
        <w:t xml:space="preserve">ẾT MINH DỰ THẢO </w:t>
      </w:r>
      <w:r>
        <w:rPr>
          <w:rFonts w:ascii="Times New Roman" w:hAnsi="Times New Roman" w:cs="Times New Roman"/>
          <w:b/>
          <w:bCs/>
          <w:sz w:val="27"/>
          <w:szCs w:val="27"/>
          <w:lang w:val="en-US"/>
        </w:rPr>
        <w:t xml:space="preserve">QUYẾT ĐỊNH </w:t>
      </w:r>
    </w:p>
    <w:p w:rsidR="00A212B4" w:rsidRDefault="00A212B4" w:rsidP="00A212B4">
      <w:pPr>
        <w:jc w:val="center"/>
        <w:rPr>
          <w:rFonts w:ascii="Times New Roman" w:hAnsi="Times New Roman" w:cs="Times New Roman"/>
          <w:b/>
          <w:sz w:val="28"/>
          <w:szCs w:val="28"/>
          <w:lang w:val="en-US"/>
        </w:rPr>
      </w:pPr>
      <w:bookmarkStart w:id="0" w:name="loai_1_name"/>
      <w:r>
        <w:rPr>
          <w:rFonts w:ascii="Times New Roman" w:hAnsi="Times New Roman" w:cs="Times New Roman"/>
          <w:b/>
          <w:sz w:val="28"/>
          <w:szCs w:val="28"/>
        </w:rPr>
        <w:t xml:space="preserve">Quy định </w:t>
      </w:r>
      <w:r>
        <w:rPr>
          <w:rFonts w:ascii="Times New Roman" w:hAnsi="Times New Roman" w:cs="Times New Roman"/>
          <w:b/>
          <w:sz w:val="28"/>
          <w:szCs w:val="28"/>
          <w:lang w:val="en-US"/>
        </w:rPr>
        <w:t>hệ số điều chỉnh giá đất năm 2026</w:t>
      </w:r>
      <w:r>
        <w:rPr>
          <w:rFonts w:ascii="Times New Roman" w:hAnsi="Times New Roman" w:cs="Times New Roman"/>
          <w:b/>
          <w:sz w:val="28"/>
          <w:szCs w:val="28"/>
        </w:rPr>
        <w:t xml:space="preserve"> trên địa bàn tỉnh </w:t>
      </w:r>
      <w:r>
        <w:rPr>
          <w:rFonts w:ascii="Times New Roman" w:hAnsi="Times New Roman" w:cs="Times New Roman"/>
          <w:b/>
          <w:sz w:val="28"/>
          <w:szCs w:val="28"/>
          <w:lang w:val="en-US"/>
        </w:rPr>
        <w:t>Hà Tĩnh</w:t>
      </w:r>
    </w:p>
    <w:p w:rsidR="00A212B4" w:rsidRDefault="00A212B4" w:rsidP="00A212B4">
      <w:pPr>
        <w:jc w:val="center"/>
        <w:rPr>
          <w:rFonts w:ascii="Times New Roman" w:hAnsi="Times New Roman" w:cs="Times New Roman"/>
          <w:i/>
          <w:sz w:val="28"/>
          <w:szCs w:val="28"/>
          <w:lang w:val="en-US"/>
        </w:rPr>
      </w:pPr>
      <w:r>
        <w:rPr>
          <w:rFonts w:ascii="Times New Roman" w:hAnsi="Times New Roman" w:cs="Times New Roman"/>
          <w:i/>
          <w:sz w:val="28"/>
          <w:szCs w:val="28"/>
          <w:lang w:val="en-US"/>
        </w:rPr>
        <w:t>(Kèm theo Văn bản số:           /SNNMT-QLĐĐ ngày …../6/2026 của Sở Nông nghiệp và Môi trường)</w:t>
      </w:r>
    </w:p>
    <w:p w:rsidR="00A212B4" w:rsidRDefault="00A212B4" w:rsidP="00A212B4">
      <w:pPr>
        <w:jc w:val="center"/>
        <w:rPr>
          <w:rFonts w:ascii="Times New Roman" w:hAnsi="Times New Roman" w:cs="Times New Roman"/>
          <w:i/>
          <w:sz w:val="28"/>
          <w:szCs w:val="28"/>
          <w:lang w:val="en-US"/>
        </w:rPr>
      </w:pPr>
    </w:p>
    <w:tbl>
      <w:tblPr>
        <w:tblStyle w:val="TableGrid"/>
        <w:tblW w:w="0" w:type="auto"/>
        <w:tblLook w:val="04A0" w:firstRow="1" w:lastRow="0" w:firstColumn="1" w:lastColumn="0" w:noHBand="0" w:noVBand="1"/>
      </w:tblPr>
      <w:tblGrid>
        <w:gridCol w:w="2263"/>
        <w:gridCol w:w="6778"/>
        <w:gridCol w:w="4521"/>
      </w:tblGrid>
      <w:tr w:rsidR="00A212B4" w:rsidRPr="009A6A47" w:rsidTr="00A212B4">
        <w:trPr>
          <w:tblHeader/>
        </w:trPr>
        <w:tc>
          <w:tcPr>
            <w:tcW w:w="2263" w:type="dxa"/>
            <w:vAlign w:val="center"/>
          </w:tcPr>
          <w:bookmarkEnd w:id="0"/>
          <w:p w:rsidR="00A212B4" w:rsidRPr="009A6A47" w:rsidRDefault="00A212B4" w:rsidP="00A212B4">
            <w:pPr>
              <w:autoSpaceDE w:val="0"/>
              <w:autoSpaceDN w:val="0"/>
              <w:adjustRightInd w:val="0"/>
              <w:jc w:val="center"/>
              <w:rPr>
                <w:rFonts w:ascii="Times New Roman" w:hAnsi="Times New Roman" w:cs="Times New Roman"/>
                <w:sz w:val="24"/>
                <w:szCs w:val="24"/>
              </w:rPr>
            </w:pPr>
            <w:r w:rsidRPr="009A6A47">
              <w:rPr>
                <w:rFonts w:ascii="Times New Roman" w:hAnsi="Times New Roman" w:cs="Times New Roman"/>
                <w:b/>
                <w:bCs/>
                <w:sz w:val="24"/>
                <w:szCs w:val="24"/>
              </w:rPr>
              <w:t>QUY PHẠM PHÁP LUẬT HIỆN HÀNH</w:t>
            </w:r>
          </w:p>
        </w:tc>
        <w:tc>
          <w:tcPr>
            <w:tcW w:w="6778" w:type="dxa"/>
            <w:vAlign w:val="center"/>
          </w:tcPr>
          <w:p w:rsidR="00A212B4" w:rsidRPr="009A6A47" w:rsidRDefault="00A212B4" w:rsidP="00A212B4">
            <w:pPr>
              <w:autoSpaceDE w:val="0"/>
              <w:autoSpaceDN w:val="0"/>
              <w:adjustRightInd w:val="0"/>
              <w:jc w:val="center"/>
              <w:rPr>
                <w:rFonts w:ascii="Times New Roman" w:hAnsi="Times New Roman" w:cs="Times New Roman"/>
                <w:sz w:val="24"/>
                <w:szCs w:val="24"/>
                <w:lang w:val="en"/>
              </w:rPr>
            </w:pPr>
            <w:r w:rsidRPr="009A6A47">
              <w:rPr>
                <w:rFonts w:ascii="Times New Roman" w:hAnsi="Times New Roman" w:cs="Times New Roman"/>
                <w:b/>
                <w:bCs/>
                <w:sz w:val="24"/>
                <w:szCs w:val="24"/>
                <w:lang w:val="en"/>
              </w:rPr>
              <w:t>D</w:t>
            </w:r>
            <w:r w:rsidRPr="009A6A47">
              <w:rPr>
                <w:rFonts w:ascii="Times New Roman" w:hAnsi="Times New Roman" w:cs="Times New Roman"/>
                <w:b/>
                <w:bCs/>
                <w:sz w:val="24"/>
                <w:szCs w:val="24"/>
              </w:rPr>
              <w:t>Ự THẢO VĂN BẢN</w:t>
            </w:r>
          </w:p>
        </w:tc>
        <w:tc>
          <w:tcPr>
            <w:tcW w:w="4521" w:type="dxa"/>
            <w:vAlign w:val="center"/>
          </w:tcPr>
          <w:p w:rsidR="00A212B4" w:rsidRPr="009A6A47" w:rsidRDefault="00A212B4" w:rsidP="00A212B4">
            <w:pPr>
              <w:autoSpaceDE w:val="0"/>
              <w:autoSpaceDN w:val="0"/>
              <w:adjustRightInd w:val="0"/>
              <w:jc w:val="center"/>
              <w:rPr>
                <w:rFonts w:ascii="Times New Roman" w:hAnsi="Times New Roman" w:cs="Times New Roman"/>
                <w:sz w:val="24"/>
                <w:szCs w:val="24"/>
                <w:lang w:val="en"/>
              </w:rPr>
            </w:pPr>
            <w:r w:rsidRPr="009A6A47">
              <w:rPr>
                <w:rFonts w:ascii="Times New Roman" w:hAnsi="Times New Roman" w:cs="Times New Roman"/>
                <w:b/>
                <w:bCs/>
                <w:sz w:val="24"/>
                <w:szCs w:val="24"/>
                <w:lang w:val="en"/>
              </w:rPr>
              <w:t>THUY</w:t>
            </w:r>
            <w:r w:rsidRPr="009A6A47">
              <w:rPr>
                <w:rFonts w:ascii="Times New Roman" w:hAnsi="Times New Roman" w:cs="Times New Roman"/>
                <w:b/>
                <w:bCs/>
                <w:sz w:val="24"/>
                <w:szCs w:val="24"/>
              </w:rPr>
              <w:t>ẾT MINH</w:t>
            </w:r>
          </w:p>
        </w:tc>
      </w:tr>
      <w:tr w:rsidR="00A212B4" w:rsidRPr="009A6A47" w:rsidTr="00A212B4">
        <w:tc>
          <w:tcPr>
            <w:tcW w:w="2263" w:type="dxa"/>
          </w:tcPr>
          <w:p w:rsidR="009A6A47" w:rsidRDefault="009A6A47" w:rsidP="00A212B4">
            <w:pPr>
              <w:jc w:val="both"/>
              <w:rPr>
                <w:rFonts w:ascii="Times New Roman" w:hAnsi="Times New Roman" w:cs="Times New Roman"/>
                <w:sz w:val="24"/>
                <w:szCs w:val="24"/>
                <w:lang w:val="en-US"/>
              </w:rPr>
            </w:pPr>
          </w:p>
          <w:p w:rsidR="009A6A47" w:rsidRDefault="009A6A47" w:rsidP="00A212B4">
            <w:pPr>
              <w:jc w:val="both"/>
              <w:rPr>
                <w:rFonts w:ascii="Times New Roman" w:hAnsi="Times New Roman" w:cs="Times New Roman"/>
                <w:sz w:val="24"/>
                <w:szCs w:val="24"/>
                <w:lang w:val="en-US"/>
              </w:rPr>
            </w:pPr>
          </w:p>
          <w:p w:rsidR="009A6A47" w:rsidRDefault="009A6A47" w:rsidP="00A212B4">
            <w:pPr>
              <w:jc w:val="both"/>
              <w:rPr>
                <w:rFonts w:ascii="Times New Roman" w:hAnsi="Times New Roman" w:cs="Times New Roman"/>
                <w:sz w:val="24"/>
                <w:szCs w:val="24"/>
                <w:lang w:val="en-US"/>
              </w:rPr>
            </w:pPr>
          </w:p>
          <w:p w:rsidR="00A212B4" w:rsidRPr="009A6A47" w:rsidRDefault="00A212B4" w:rsidP="00A212B4">
            <w:pPr>
              <w:jc w:val="both"/>
              <w:rPr>
                <w:rFonts w:ascii="Times New Roman" w:hAnsi="Times New Roman" w:cs="Times New Roman"/>
                <w:sz w:val="24"/>
                <w:szCs w:val="24"/>
                <w:lang w:val="en-US"/>
              </w:rPr>
            </w:pPr>
            <w:r w:rsidRPr="009A6A47">
              <w:rPr>
                <w:rFonts w:ascii="Times New Roman" w:hAnsi="Times New Roman" w:cs="Times New Roman"/>
                <w:sz w:val="24"/>
                <w:szCs w:val="24"/>
                <w:lang w:val="en-US"/>
              </w:rPr>
              <w:t>K</w:t>
            </w:r>
            <w:r w:rsidRPr="009A6A47">
              <w:rPr>
                <w:rFonts w:ascii="Times New Roman" w:hAnsi="Times New Roman" w:cs="Times New Roman"/>
                <w:sz w:val="24"/>
                <w:szCs w:val="24"/>
              </w:rPr>
              <w:t>hoản 2 Điều 8 Nghị quyết số 254/2025/QH15 của Quốc hội quy định một số cơ chế, chính sách tháo gỡ khó khăn, vướng mắc tron</w:t>
            </w:r>
            <w:r w:rsidRPr="009A6A47">
              <w:rPr>
                <w:rFonts w:ascii="Times New Roman" w:hAnsi="Times New Roman" w:cs="Times New Roman"/>
                <w:sz w:val="24"/>
                <w:szCs w:val="24"/>
              </w:rPr>
              <w:t>g tổ chức thi hành Luật Đất đ</w:t>
            </w:r>
            <w:r w:rsidRPr="009A6A47">
              <w:rPr>
                <w:rFonts w:ascii="Times New Roman" w:hAnsi="Times New Roman" w:cs="Times New Roman"/>
                <w:sz w:val="24"/>
                <w:szCs w:val="24"/>
                <w:lang w:val="en-US"/>
              </w:rPr>
              <w:t>ai</w:t>
            </w:r>
          </w:p>
        </w:tc>
        <w:tc>
          <w:tcPr>
            <w:tcW w:w="6778" w:type="dxa"/>
          </w:tcPr>
          <w:p w:rsidR="00A212B4" w:rsidRPr="009A6A47" w:rsidRDefault="00A212B4" w:rsidP="00A212B4">
            <w:pPr>
              <w:ind w:firstLine="567"/>
              <w:rPr>
                <w:rFonts w:ascii="Times New Roman" w:hAnsi="Times New Roman" w:cs="Times New Roman"/>
                <w:sz w:val="24"/>
                <w:szCs w:val="24"/>
                <w:lang w:val="pt-BR"/>
              </w:rPr>
            </w:pPr>
            <w:r w:rsidRPr="009A6A47">
              <w:rPr>
                <w:rFonts w:ascii="Times New Roman" w:hAnsi="Times New Roman" w:cs="Times New Roman"/>
                <w:b/>
                <w:sz w:val="24"/>
                <w:szCs w:val="24"/>
                <w:lang w:val="pt-BR"/>
              </w:rPr>
              <w:t xml:space="preserve">Điều 1. </w:t>
            </w:r>
            <w:r w:rsidRPr="009A6A47">
              <w:rPr>
                <w:rFonts w:ascii="Times New Roman" w:hAnsi="Times New Roman" w:cs="Times New Roman"/>
                <w:b/>
                <w:bCs/>
                <w:sz w:val="24"/>
                <w:szCs w:val="24"/>
                <w:lang w:val="pt-BR"/>
              </w:rPr>
              <w:t>Phạm vi điều chỉnh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Quyết định này quy định hệ số điều chỉnh giá đất năm 2026 trên địa bàn tỉnh Hà Tĩnh theo quy định tại khoản 2 Điều 8 Nghị quyết số 254/2025/QH15 của Quốc hội quy định một số cơ chế, chính sách tháo gỡ khó khăn, vướng mắc trong tổ chức thi hành Luật Đất đai.</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pt-BR"/>
              </w:rPr>
            </w:pPr>
            <w:r w:rsidRPr="009A6A47">
              <w:rPr>
                <w:rFonts w:ascii="Times New Roman" w:hAnsi="Times New Roman" w:cs="Times New Roman"/>
                <w:b/>
                <w:bCs/>
                <w:sz w:val="24"/>
                <w:szCs w:val="24"/>
                <w:lang w:val="pt-BR"/>
              </w:rPr>
              <w:t>Điều 2. Đối tượng áp dụng</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1. Ủy ban nhân dân các cấp;</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 xml:space="preserve">2. Cơ quan thực hiện chức năng quản lý nhà nước về đất đai; cơ quan có chức năng xây dựng, sửa đổi, bổ sung, thẩm định, quyết định bảng giá </w:t>
            </w:r>
            <w:r w:rsidRPr="009A6A47">
              <w:rPr>
                <w:rFonts w:ascii="Times New Roman" w:hAnsi="Times New Roman" w:cs="Times New Roman"/>
                <w:sz w:val="24"/>
                <w:szCs w:val="24"/>
              </w:rPr>
              <w:t xml:space="preserve">đất, hệ số điều chỉnh giá đất. </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3. Người sử dụng đất, tổ chức, cá nhân khác có liên quan đến việc thực hiện quy định tại Điều 3 Quyết định này.</w:t>
            </w:r>
          </w:p>
        </w:tc>
        <w:tc>
          <w:tcPr>
            <w:tcW w:w="4521" w:type="dxa"/>
          </w:tcPr>
          <w:p w:rsidR="00A212B4" w:rsidRPr="009A6A47" w:rsidRDefault="00A212B4">
            <w:pPr>
              <w:rPr>
                <w:rFonts w:ascii="Times New Roman" w:hAnsi="Times New Roman" w:cs="Times New Roman"/>
                <w:bCs/>
                <w:spacing w:val="-2"/>
                <w:sz w:val="24"/>
                <w:szCs w:val="24"/>
              </w:rPr>
            </w:pPr>
          </w:p>
          <w:p w:rsidR="00A212B4" w:rsidRPr="009A6A47" w:rsidRDefault="00A212B4">
            <w:pPr>
              <w:rPr>
                <w:rFonts w:ascii="Times New Roman" w:hAnsi="Times New Roman" w:cs="Times New Roman"/>
                <w:bCs/>
                <w:spacing w:val="-2"/>
                <w:sz w:val="24"/>
                <w:szCs w:val="24"/>
              </w:rPr>
            </w:pPr>
          </w:p>
          <w:p w:rsidR="00A212B4" w:rsidRPr="009A6A47" w:rsidRDefault="00A212B4">
            <w:pPr>
              <w:rPr>
                <w:rFonts w:ascii="Times New Roman" w:hAnsi="Times New Roman" w:cs="Times New Roman"/>
                <w:sz w:val="24"/>
                <w:szCs w:val="24"/>
              </w:rPr>
            </w:pPr>
            <w:r w:rsidRPr="009A6A47">
              <w:rPr>
                <w:rFonts w:ascii="Times New Roman" w:hAnsi="Times New Roman" w:cs="Times New Roman"/>
                <w:bCs/>
                <w:spacing w:val="-2"/>
                <w:sz w:val="24"/>
                <w:szCs w:val="24"/>
              </w:rPr>
              <w:t xml:space="preserve">Cơ sở pháp lý để quy định phạm vi điều chỉnh </w:t>
            </w:r>
            <w:r w:rsidRPr="009A6A47">
              <w:rPr>
                <w:rFonts w:ascii="Times New Roman" w:hAnsi="Times New Roman" w:cs="Times New Roman"/>
                <w:bCs/>
                <w:spacing w:val="-2"/>
                <w:sz w:val="24"/>
                <w:szCs w:val="24"/>
                <w:lang w:val="en-US"/>
              </w:rPr>
              <w:t xml:space="preserve">và đối tượng áp dụng thực hiện theo quy định tại </w:t>
            </w:r>
            <w:r w:rsidRPr="009A6A47">
              <w:rPr>
                <w:rFonts w:ascii="Times New Roman" w:hAnsi="Times New Roman" w:cs="Times New Roman"/>
                <w:sz w:val="24"/>
                <w:szCs w:val="24"/>
              </w:rPr>
              <w:t>khoản 2 Điều 8 Nghị quyết số 254/2025/QH15 của Quốc hội quy định một số cơ chế, chính sách tháo gỡ khó khăn, vướng mắc trong tổ chức thi hành Luật Đất đai</w:t>
            </w:r>
          </w:p>
        </w:tc>
      </w:tr>
      <w:tr w:rsidR="00A212B4" w:rsidRPr="009A6A47" w:rsidTr="00A212B4">
        <w:tc>
          <w:tcPr>
            <w:tcW w:w="2263" w:type="dxa"/>
          </w:tcPr>
          <w:p w:rsidR="00A212B4" w:rsidRPr="009A6A47" w:rsidRDefault="00A212B4">
            <w:pPr>
              <w:rPr>
                <w:rFonts w:ascii="Times New Roman" w:hAnsi="Times New Roman" w:cs="Times New Roman"/>
                <w:sz w:val="24"/>
                <w:szCs w:val="24"/>
              </w:rPr>
            </w:pPr>
          </w:p>
        </w:tc>
        <w:tc>
          <w:tcPr>
            <w:tcW w:w="6778" w:type="dxa"/>
          </w:tcPr>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sz w:val="24"/>
                <w:szCs w:val="24"/>
                <w:lang w:val="sv-SE"/>
              </w:rPr>
            </w:pPr>
            <w:r w:rsidRPr="009A6A47">
              <w:rPr>
                <w:rFonts w:ascii="Times New Roman" w:hAnsi="Times New Roman" w:cs="Times New Roman"/>
                <w:b/>
                <w:sz w:val="24"/>
                <w:szCs w:val="24"/>
                <w:lang w:val="pt-BR"/>
              </w:rPr>
              <w:t xml:space="preserve">Điều 3. Hệ số điều chỉnh giá đất (K) đối với các loại đất ban hành kèm theo Nghị quyết số 176/2025/NQ-HĐND ngày 10/12/2025 của Hội đồng </w:t>
            </w:r>
            <w:r w:rsidRPr="009A6A47">
              <w:rPr>
                <w:rFonts w:ascii="Times New Roman" w:hAnsi="Times New Roman" w:cs="Times New Roman"/>
                <w:b/>
                <w:sz w:val="24"/>
                <w:szCs w:val="24"/>
                <w:lang w:val="sv-SE"/>
              </w:rPr>
              <w:t>nhân dân tỉnh Hà Tĩnh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sz w:val="24"/>
                <w:szCs w:val="24"/>
                <w:lang w:val="sv-SE"/>
              </w:rPr>
            </w:pPr>
            <w:r w:rsidRPr="009A6A47">
              <w:rPr>
                <w:rFonts w:ascii="Times New Roman" w:hAnsi="Times New Roman" w:cs="Times New Roman"/>
                <w:sz w:val="24"/>
                <w:szCs w:val="24"/>
                <w:lang w:val="pt-BR"/>
              </w:rPr>
              <w:t xml:space="preserve">Hệ số điều chỉnh giá đất (K) đối với các loại đất ban hành kèm theo Nghị quyết số 176/2025/NQ-HĐND ngày 10/12/2025 của </w:t>
            </w:r>
            <w:r w:rsidRPr="009A6A47">
              <w:rPr>
                <w:rFonts w:ascii="Times New Roman" w:hAnsi="Times New Roman" w:cs="Times New Roman"/>
                <w:sz w:val="24"/>
                <w:szCs w:val="24"/>
                <w:lang w:val="pt-BR"/>
              </w:rPr>
              <w:lastRenderedPageBreak/>
              <w:t xml:space="preserve">Hội đồng </w:t>
            </w:r>
            <w:r w:rsidRPr="009A6A47">
              <w:rPr>
                <w:rFonts w:ascii="Times New Roman" w:hAnsi="Times New Roman" w:cs="Times New Roman"/>
                <w:sz w:val="24"/>
                <w:szCs w:val="24"/>
                <w:lang w:val="sv-SE"/>
              </w:rPr>
              <w:t xml:space="preserve">nhân dân tỉnh Hà Tĩnh được xác định như sau: </w:t>
            </w:r>
            <w:r w:rsidRPr="009A6A47">
              <w:rPr>
                <w:rFonts w:ascii="Times New Roman" w:hAnsi="Times New Roman" w:cs="Times New Roman"/>
                <w:spacing w:val="-4"/>
                <w:sz w:val="24"/>
                <w:szCs w:val="24"/>
              </w:rPr>
              <w:t>K = K</w:t>
            </w:r>
            <w:r w:rsidRPr="009A6A47">
              <w:rPr>
                <w:rFonts w:ascii="Times New Roman" w:hAnsi="Times New Roman" w:cs="Times New Roman"/>
                <w:spacing w:val="-4"/>
                <w:sz w:val="24"/>
                <w:szCs w:val="24"/>
                <w:vertAlign w:val="subscript"/>
              </w:rPr>
              <w:t xml:space="preserve">tt </w:t>
            </w:r>
            <w:r w:rsidRPr="009A6A47">
              <w:rPr>
                <w:rFonts w:ascii="Times New Roman" w:hAnsi="Times New Roman" w:cs="Times New Roman"/>
                <w:spacing w:val="-4"/>
                <w:sz w:val="24"/>
                <w:szCs w:val="24"/>
              </w:rPr>
              <w:t>x K</w:t>
            </w:r>
            <w:r w:rsidRPr="009A6A47">
              <w:rPr>
                <w:rFonts w:ascii="Times New Roman" w:hAnsi="Times New Roman" w:cs="Times New Roman"/>
                <w:spacing w:val="-4"/>
                <w:sz w:val="24"/>
                <w:szCs w:val="24"/>
                <w:vertAlign w:val="subscript"/>
              </w:rPr>
              <w:t>qh</w:t>
            </w:r>
            <w:r w:rsidRPr="009A6A47">
              <w:rPr>
                <w:rFonts w:ascii="Times New Roman" w:hAnsi="Times New Roman" w:cs="Times New Roman"/>
                <w:spacing w:val="-4"/>
                <w:sz w:val="24"/>
                <w:szCs w:val="24"/>
              </w:rPr>
              <w:t xml:space="preserve"> x K</w:t>
            </w:r>
            <w:r w:rsidRPr="009A6A47">
              <w:rPr>
                <w:rFonts w:ascii="Times New Roman" w:hAnsi="Times New Roman" w:cs="Times New Roman"/>
                <w:spacing w:val="-4"/>
                <w:sz w:val="24"/>
                <w:szCs w:val="24"/>
                <w:vertAlign w:val="subscript"/>
              </w:rPr>
              <w:t>kh</w:t>
            </w:r>
            <w:r w:rsidRPr="009A6A47">
              <w:rPr>
                <w:rFonts w:ascii="Times New Roman" w:hAnsi="Times New Roman" w:cs="Times New Roman"/>
                <w:sz w:val="24"/>
                <w:szCs w:val="24"/>
              </w:rPr>
              <w:t>. Trong đó:</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1. Hệ số điều chỉnh mức biến động thị trường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tt</w:t>
            </w:r>
            <w:r w:rsidRPr="009A6A47">
              <w:rPr>
                <w:rFonts w:ascii="Times New Roman" w:hAnsi="Times New Roman" w:cs="Times New Roman"/>
                <w:spacing w:val="-4"/>
                <w:sz w:val="24"/>
                <w:szCs w:val="24"/>
              </w:rPr>
              <w:t>)</w:t>
            </w:r>
            <w:r w:rsidRPr="009A6A47">
              <w:rPr>
                <w:rFonts w:ascii="Times New Roman" w:hAnsi="Times New Roman" w:cs="Times New Roman"/>
                <w:sz w:val="24"/>
                <w:szCs w:val="24"/>
                <w:lang w:val="sv-SE"/>
              </w:rPr>
              <w:t xml:space="preserve"> đối với các loại đất như sau:</w:t>
            </w:r>
            <w:bookmarkStart w:id="1" w:name="_Hlk227155739"/>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a) Đối với đất ở tại đô thị, đất thương mại, dịch vụ và đất cơ sở sản xuất phi nông nghiệp tại đô thị thì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tt</w:t>
            </w:r>
            <w:r w:rsidRPr="009A6A47">
              <w:rPr>
                <w:rFonts w:ascii="Times New Roman" w:hAnsi="Times New Roman" w:cs="Times New Roman"/>
                <w:sz w:val="24"/>
                <w:szCs w:val="24"/>
                <w:lang w:val="sv-SE"/>
              </w:rPr>
              <w:t xml:space="preserve"> quy định tại Bảng 01 kèm theo Quyết định này;</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b) Đối với đất ở tại nông thôn, đất thương mại, dịch vụ và đất cơ sở sản xuất phi nông nghiệp tại nông thôn thì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tt</w:t>
            </w:r>
            <w:r w:rsidRPr="009A6A47">
              <w:rPr>
                <w:rFonts w:ascii="Times New Roman" w:hAnsi="Times New Roman" w:cs="Times New Roman"/>
                <w:sz w:val="24"/>
                <w:szCs w:val="24"/>
                <w:lang w:val="sv-SE"/>
              </w:rPr>
              <w:t xml:space="preserve"> quy định tại Bảng 02 kèm theo Quyết định này;</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c) Đối với các loại đất khác thì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 xml:space="preserve">tt = </w:t>
            </w:r>
            <w:r w:rsidRPr="009A6A47">
              <w:rPr>
                <w:rFonts w:ascii="Times New Roman" w:hAnsi="Times New Roman" w:cs="Times New Roman"/>
                <w:sz w:val="24"/>
                <w:szCs w:val="24"/>
                <w:lang w:val="sv-SE"/>
              </w:rPr>
              <w:t>1.</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pacing w:val="-4"/>
                <w:sz w:val="24"/>
                <w:szCs w:val="24"/>
              </w:rPr>
            </w:pPr>
            <w:r w:rsidRPr="009A6A47">
              <w:rPr>
                <w:rFonts w:ascii="Times New Roman" w:hAnsi="Times New Roman" w:cs="Times New Roman"/>
                <w:sz w:val="24"/>
                <w:szCs w:val="24"/>
                <w:lang w:val="sv-SE"/>
              </w:rPr>
              <w:t xml:space="preserve">d) Trong trường hợp sửa đổi bảng giá đất, kể từ thời điểm quyết định sửa đổi bảng giá đất của cơ quan có thẩm quyền có hiệu lực thi hành thì </w:t>
            </w:r>
            <w:r w:rsidRPr="009A6A47">
              <w:rPr>
                <w:rFonts w:ascii="Times New Roman" w:hAnsi="Times New Roman" w:cs="Times New Roman"/>
                <w:spacing w:val="-4"/>
                <w:sz w:val="24"/>
                <w:szCs w:val="24"/>
              </w:rPr>
              <w:t xml:space="preserve">tại vị trí, khu vực sửa đổi giá đất </w:t>
            </w:r>
            <w:bookmarkEnd w:id="1"/>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 xml:space="preserve">tt = </w:t>
            </w:r>
            <w:r w:rsidRPr="009A6A47">
              <w:rPr>
                <w:rFonts w:ascii="Times New Roman" w:hAnsi="Times New Roman" w:cs="Times New Roman"/>
                <w:sz w:val="24"/>
                <w:szCs w:val="24"/>
                <w:lang w:val="sv-SE"/>
              </w:rPr>
              <w:t xml:space="preserve">1 cho đến khi Ủy ban nhân dân tỉnh ban hành quyết định xây dựng, sửa đổi, bổ sung hệ số điều chỉnh giá đất mới thay thế. </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2. Hệ số điều chỉnh theo quy hoạch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qh</w:t>
            </w:r>
            <w:r w:rsidRPr="009A6A47">
              <w:rPr>
                <w:rFonts w:ascii="Times New Roman" w:hAnsi="Times New Roman" w:cs="Times New Roman"/>
                <w:spacing w:val="-4"/>
                <w:sz w:val="24"/>
                <w:szCs w:val="24"/>
              </w:rPr>
              <w:t>) đối với các trường hợp</w:t>
            </w:r>
            <w:r w:rsidRPr="009A6A47">
              <w:rPr>
                <w:rFonts w:ascii="Times New Roman" w:hAnsi="Times New Roman" w:cs="Times New Roman"/>
                <w:sz w:val="24"/>
                <w:szCs w:val="24"/>
                <w:lang w:val="sv-SE"/>
              </w:rPr>
              <w:t>:</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r w:rsidRPr="009A6A47">
              <w:rPr>
                <w:rFonts w:ascii="Times New Roman" w:hAnsi="Times New Roman" w:cs="Times New Roman"/>
                <w:b/>
                <w:bCs/>
                <w:sz w:val="24"/>
                <w:szCs w:val="24"/>
                <w:lang w:val="sv-SE"/>
              </w:rPr>
              <w:t>Phương án 1:</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bCs/>
                <w:sz w:val="24"/>
                <w:szCs w:val="24"/>
                <w:lang w:val="sv-SE"/>
              </w:rPr>
              <w:t>a)</w:t>
            </w:r>
            <w:r w:rsidRPr="009A6A47">
              <w:rPr>
                <w:rFonts w:ascii="Times New Roman" w:hAnsi="Times New Roman" w:cs="Times New Roman"/>
                <w:b/>
                <w:bCs/>
                <w:sz w:val="24"/>
                <w:szCs w:val="24"/>
                <w:lang w:val="sv-SE"/>
              </w:rPr>
              <w:t xml:space="preserve"> </w:t>
            </w:r>
            <w:r w:rsidRPr="009A6A47">
              <w:rPr>
                <w:rFonts w:ascii="Times New Roman" w:hAnsi="Times New Roman" w:cs="Times New Roman"/>
                <w:sz w:val="24"/>
                <w:szCs w:val="24"/>
                <w:lang w:val="sv-SE"/>
              </w:rPr>
              <w:t>Đối với các dự án đầu tư kinh doanh đất ở, nhà ở; dự án kinh doanh thương mại, dịch vụ được xác định</w:t>
            </w:r>
            <w:r w:rsidR="00D86415">
              <w:rPr>
                <w:rFonts w:ascii="Times New Roman" w:hAnsi="Times New Roman" w:cs="Times New Roman"/>
                <w:sz w:val="24"/>
                <w:szCs w:val="24"/>
                <w:lang w:val="sv-SE"/>
              </w:rPr>
              <w:t xml:space="preserve"> như sau</w:t>
            </w:r>
            <w:r w:rsidRPr="009A6A47">
              <w:rPr>
                <w:rFonts w:ascii="Times New Roman" w:hAnsi="Times New Roman" w:cs="Times New Roman"/>
                <w:sz w:val="24"/>
                <w:szCs w:val="24"/>
                <w:lang w:val="sv-SE"/>
              </w:rPr>
              <w:t>:</w:t>
            </w:r>
          </w:p>
          <w:tbl>
            <w:tblPr>
              <w:tblW w:w="5000" w:type="pct"/>
              <w:tblLook w:val="04A0" w:firstRow="1" w:lastRow="0" w:firstColumn="1" w:lastColumn="0" w:noHBand="0" w:noVBand="1"/>
            </w:tblPr>
            <w:tblGrid>
              <w:gridCol w:w="653"/>
              <w:gridCol w:w="3096"/>
              <w:gridCol w:w="2803"/>
            </w:tblGrid>
            <w:tr w:rsidR="00A212B4" w:rsidRPr="009A6A47" w:rsidTr="00887434">
              <w:trPr>
                <w:trHeight w:val="390"/>
              </w:trPr>
              <w:tc>
                <w:tcPr>
                  <w:tcW w:w="498" w:type="pct"/>
                  <w:tcBorders>
                    <w:top w:val="single" w:sz="4" w:space="0" w:color="auto"/>
                    <w:left w:val="single" w:sz="4" w:space="0" w:color="auto"/>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Stt</w:t>
                  </w:r>
                </w:p>
              </w:tc>
              <w:tc>
                <w:tcPr>
                  <w:tcW w:w="2363" w:type="pct"/>
                  <w:tcBorders>
                    <w:top w:val="single" w:sz="4" w:space="0" w:color="auto"/>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 xml:space="preserve">Hệ số sử dụng đất của Dự án </w:t>
                  </w:r>
                </w:p>
              </w:tc>
              <w:tc>
                <w:tcPr>
                  <w:tcW w:w="2139" w:type="pct"/>
                  <w:tcBorders>
                    <w:top w:val="single" w:sz="4" w:space="0" w:color="auto"/>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Hệ số điều chỉnh K</w:t>
                  </w:r>
                  <w:r w:rsidRPr="009A6A47">
                    <w:rPr>
                      <w:rFonts w:ascii="Times New Roman" w:hAnsi="Times New Roman" w:cs="Times New Roman"/>
                      <w:b/>
                      <w:bCs/>
                      <w:sz w:val="24"/>
                      <w:szCs w:val="24"/>
                      <w:vertAlign w:val="subscript"/>
                    </w:rPr>
                    <w:t xml:space="preserve">qh </w:t>
                  </w:r>
                  <w:r w:rsidRPr="009A6A47">
                    <w:rPr>
                      <w:rFonts w:ascii="Times New Roman" w:hAnsi="Times New Roman" w:cs="Times New Roman"/>
                      <w:b/>
                      <w:bCs/>
                      <w:sz w:val="24"/>
                      <w:szCs w:val="24"/>
                    </w:rPr>
                    <w:t>(lần)</w:t>
                  </w:r>
                </w:p>
              </w:tc>
            </w:tr>
            <w:tr w:rsidR="00A212B4" w:rsidRPr="009A6A47" w:rsidTr="00887434">
              <w:trPr>
                <w:trHeight w:val="330"/>
              </w:trPr>
              <w:tc>
                <w:tcPr>
                  <w:tcW w:w="498" w:type="pct"/>
                  <w:tcBorders>
                    <w:top w:val="nil"/>
                    <w:left w:val="single" w:sz="4" w:space="0" w:color="auto"/>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w:t>
                  </w:r>
                </w:p>
              </w:tc>
              <w:tc>
                <w:tcPr>
                  <w:tcW w:w="2363" w:type="pct"/>
                  <w:tcBorders>
                    <w:top w:val="nil"/>
                    <w:left w:val="nil"/>
                    <w:bottom w:val="single" w:sz="4" w:space="0" w:color="auto"/>
                    <w:right w:val="single" w:sz="4" w:space="0" w:color="auto"/>
                  </w:tcBorders>
                  <w:noWrap/>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Dưới 3 lần</w:t>
                  </w:r>
                </w:p>
              </w:tc>
              <w:tc>
                <w:tcPr>
                  <w:tcW w:w="2139" w:type="pct"/>
                  <w:tcBorders>
                    <w:top w:val="nil"/>
                    <w:left w:val="nil"/>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1,00</w:t>
                  </w:r>
                </w:p>
              </w:tc>
            </w:tr>
            <w:tr w:rsidR="00A212B4" w:rsidRPr="009A6A47" w:rsidTr="00887434">
              <w:trPr>
                <w:trHeight w:val="330"/>
              </w:trPr>
              <w:tc>
                <w:tcPr>
                  <w:tcW w:w="498" w:type="pct"/>
                  <w:tcBorders>
                    <w:top w:val="nil"/>
                    <w:left w:val="single" w:sz="4" w:space="0" w:color="auto"/>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2</w:t>
                  </w:r>
                </w:p>
              </w:tc>
              <w:tc>
                <w:tcPr>
                  <w:tcW w:w="2363" w:type="pct"/>
                  <w:tcBorders>
                    <w:top w:val="nil"/>
                    <w:left w:val="nil"/>
                    <w:bottom w:val="single" w:sz="4" w:space="0" w:color="auto"/>
                    <w:right w:val="single" w:sz="4" w:space="0" w:color="auto"/>
                  </w:tcBorders>
                  <w:noWrap/>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 xml:space="preserve">Từ 3 lần đến dưới 6 lần </w:t>
                  </w:r>
                </w:p>
              </w:tc>
              <w:tc>
                <w:tcPr>
                  <w:tcW w:w="2139" w:type="pct"/>
                  <w:tcBorders>
                    <w:top w:val="nil"/>
                    <w:left w:val="nil"/>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1,01 đến 1,19</w:t>
                  </w:r>
                </w:p>
              </w:tc>
            </w:tr>
            <w:tr w:rsidR="00A212B4" w:rsidRPr="009A6A47" w:rsidTr="00887434">
              <w:trPr>
                <w:trHeight w:val="330"/>
              </w:trPr>
              <w:tc>
                <w:tcPr>
                  <w:tcW w:w="498" w:type="pct"/>
                  <w:tcBorders>
                    <w:top w:val="nil"/>
                    <w:left w:val="single" w:sz="4" w:space="0" w:color="auto"/>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3</w:t>
                  </w:r>
                </w:p>
              </w:tc>
              <w:tc>
                <w:tcPr>
                  <w:tcW w:w="2363" w:type="pct"/>
                  <w:tcBorders>
                    <w:top w:val="nil"/>
                    <w:left w:val="nil"/>
                    <w:bottom w:val="single" w:sz="4" w:space="0" w:color="auto"/>
                    <w:right w:val="single" w:sz="4" w:space="0" w:color="auto"/>
                  </w:tcBorders>
                  <w:noWrap/>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Từ 6 lần trở lên</w:t>
                  </w:r>
                </w:p>
              </w:tc>
              <w:tc>
                <w:tcPr>
                  <w:tcW w:w="2139" w:type="pct"/>
                  <w:tcBorders>
                    <w:top w:val="nil"/>
                    <w:left w:val="nil"/>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1,20</w:t>
                  </w:r>
                </w:p>
              </w:tc>
            </w:tr>
          </w:tbl>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lastRenderedPageBreak/>
              <w:t xml:space="preserve">Đối với trường hợp hệ số sử dụng đất nằm trong khoảng  &gt; 3 &lt; 6 lần thì </w:t>
            </w:r>
            <w:r w:rsidRPr="009A6A47">
              <w:rPr>
                <w:rFonts w:ascii="Times New Roman" w:hAnsi="Times New Roman" w:cs="Times New Roman"/>
                <w:bCs/>
                <w:sz w:val="24"/>
                <w:szCs w:val="24"/>
              </w:rPr>
              <w:t>K</w:t>
            </w:r>
            <w:r w:rsidRPr="009A6A47">
              <w:rPr>
                <w:rFonts w:ascii="Times New Roman" w:hAnsi="Times New Roman" w:cs="Times New Roman"/>
                <w:bCs/>
                <w:sz w:val="24"/>
                <w:szCs w:val="24"/>
                <w:vertAlign w:val="subscript"/>
              </w:rPr>
              <w:t>qh</w:t>
            </w:r>
            <w:r w:rsidRPr="009A6A47">
              <w:rPr>
                <w:rFonts w:ascii="Times New Roman" w:hAnsi="Times New Roman" w:cs="Times New Roman"/>
                <w:sz w:val="24"/>
                <w:szCs w:val="24"/>
                <w:lang w:val="sv-SE"/>
              </w:rPr>
              <w:t xml:space="preserve"> được xác định theo phương pháp nội suy tuyến tính. Công thức tính như sau: </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K</w:t>
            </w:r>
            <w:r w:rsidRPr="009A6A47">
              <w:rPr>
                <w:rFonts w:ascii="Times New Roman" w:hAnsi="Times New Roman" w:cs="Times New Roman"/>
                <w:sz w:val="24"/>
                <w:szCs w:val="24"/>
                <w:vertAlign w:val="subscript"/>
                <w:lang w:val="sv-SE"/>
              </w:rPr>
              <w:t>qh</w:t>
            </w:r>
            <w:r w:rsidRPr="009A6A47">
              <w:rPr>
                <w:rFonts w:ascii="Times New Roman" w:hAnsi="Times New Roman" w:cs="Times New Roman"/>
                <w:sz w:val="24"/>
                <w:szCs w:val="24"/>
                <w:lang w:val="sv-SE"/>
              </w:rPr>
              <w:t xml:space="preserve"> = 1,01 + (m-3) x 0,06. Trong đó: m là hệ số sử dụng đất</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b) Đối với các trường hợp còn lại thì K</w:t>
            </w:r>
            <w:r w:rsidRPr="009A6A47">
              <w:rPr>
                <w:rFonts w:ascii="Times New Roman" w:hAnsi="Times New Roman" w:cs="Times New Roman"/>
                <w:sz w:val="24"/>
                <w:szCs w:val="24"/>
                <w:vertAlign w:val="subscript"/>
                <w:lang w:val="sv-SE"/>
              </w:rPr>
              <w:t>qh</w:t>
            </w:r>
            <w:r w:rsidRPr="009A6A47">
              <w:rPr>
                <w:rFonts w:ascii="Times New Roman" w:hAnsi="Times New Roman" w:cs="Times New Roman"/>
                <w:sz w:val="24"/>
                <w:szCs w:val="24"/>
                <w:lang w:val="sv-SE"/>
              </w:rPr>
              <w:t>= 1.</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r w:rsidRPr="009A6A47">
              <w:rPr>
                <w:rFonts w:ascii="Times New Roman" w:hAnsi="Times New Roman" w:cs="Times New Roman"/>
                <w:b/>
                <w:bCs/>
                <w:sz w:val="24"/>
                <w:szCs w:val="24"/>
                <w:lang w:val="sv-SE"/>
              </w:rPr>
              <w:t>Phương án 2:</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r w:rsidRPr="009A6A47">
              <w:rPr>
                <w:rFonts w:ascii="Times New Roman" w:hAnsi="Times New Roman" w:cs="Times New Roman"/>
                <w:bCs/>
                <w:sz w:val="24"/>
                <w:szCs w:val="24"/>
                <w:lang w:val="sv-SE"/>
              </w:rPr>
              <w:t>a)</w:t>
            </w:r>
            <w:r w:rsidRPr="009A6A47">
              <w:rPr>
                <w:rFonts w:ascii="Times New Roman" w:hAnsi="Times New Roman" w:cs="Times New Roman"/>
                <w:b/>
                <w:bCs/>
                <w:sz w:val="24"/>
                <w:szCs w:val="24"/>
                <w:lang w:val="sv-SE"/>
              </w:rPr>
              <w:t xml:space="preserve"> </w:t>
            </w:r>
            <w:r w:rsidRPr="009A6A47">
              <w:rPr>
                <w:rFonts w:ascii="Times New Roman" w:hAnsi="Times New Roman" w:cs="Times New Roman"/>
                <w:sz w:val="24"/>
                <w:szCs w:val="24"/>
                <w:lang w:val="sv-SE"/>
              </w:rPr>
              <w:t>Đối với các dự án đầu tư kinh doanh đất ở, nhà ở; dự án kinh doanh thương mại, dịch vụ được xác định</w:t>
            </w:r>
            <w:r w:rsidR="00D86415">
              <w:rPr>
                <w:rFonts w:ascii="Times New Roman" w:hAnsi="Times New Roman" w:cs="Times New Roman"/>
                <w:sz w:val="24"/>
                <w:szCs w:val="24"/>
                <w:lang w:val="sv-SE"/>
              </w:rPr>
              <w:t xml:space="preserve"> như sau</w:t>
            </w:r>
            <w:r w:rsidRPr="009A6A47">
              <w:rPr>
                <w:rFonts w:ascii="Times New Roman" w:hAnsi="Times New Roman" w:cs="Times New Roman"/>
                <w:sz w:val="24"/>
                <w:szCs w:val="24"/>
                <w:lang w:val="sv-SE"/>
              </w:rPr>
              <w:t>:</w:t>
            </w:r>
          </w:p>
          <w:tbl>
            <w:tblPr>
              <w:tblW w:w="5000" w:type="pct"/>
              <w:tblLook w:val="04A0" w:firstRow="1" w:lastRow="0" w:firstColumn="1" w:lastColumn="0" w:noHBand="0" w:noVBand="1"/>
            </w:tblPr>
            <w:tblGrid>
              <w:gridCol w:w="653"/>
              <w:gridCol w:w="3096"/>
              <w:gridCol w:w="2803"/>
            </w:tblGrid>
            <w:tr w:rsidR="00A212B4" w:rsidRPr="009A6A47" w:rsidTr="00887434">
              <w:trPr>
                <w:trHeight w:val="390"/>
              </w:trPr>
              <w:tc>
                <w:tcPr>
                  <w:tcW w:w="498" w:type="pct"/>
                  <w:tcBorders>
                    <w:top w:val="single" w:sz="4" w:space="0" w:color="auto"/>
                    <w:left w:val="single" w:sz="4" w:space="0" w:color="auto"/>
                    <w:bottom w:val="single" w:sz="4" w:space="0" w:color="auto"/>
                    <w:right w:val="single" w:sz="4" w:space="0" w:color="auto"/>
                  </w:tcBorders>
                  <w:noWrap/>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Stt</w:t>
                  </w:r>
                </w:p>
              </w:tc>
              <w:tc>
                <w:tcPr>
                  <w:tcW w:w="2363" w:type="pct"/>
                  <w:tcBorders>
                    <w:top w:val="single" w:sz="4" w:space="0" w:color="auto"/>
                    <w:left w:val="nil"/>
                    <w:bottom w:val="nil"/>
                    <w:right w:val="single" w:sz="4" w:space="0" w:color="auto"/>
                  </w:tcBorders>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Hệ số sử dụng đất của Dự án</w:t>
                  </w:r>
                </w:p>
              </w:tc>
              <w:tc>
                <w:tcPr>
                  <w:tcW w:w="2139" w:type="pct"/>
                  <w:tcBorders>
                    <w:top w:val="single" w:sz="4" w:space="0" w:color="auto"/>
                    <w:left w:val="nil"/>
                    <w:bottom w:val="nil"/>
                    <w:right w:val="single" w:sz="4" w:space="0" w:color="auto"/>
                  </w:tcBorders>
                  <w:vAlign w:val="center"/>
                  <w:hideMark/>
                </w:tcPr>
                <w:p w:rsidR="00A212B4" w:rsidRPr="009A6A47" w:rsidRDefault="00A212B4" w:rsidP="00A212B4">
                  <w:pPr>
                    <w:jc w:val="center"/>
                    <w:rPr>
                      <w:rFonts w:ascii="Times New Roman" w:hAnsi="Times New Roman" w:cs="Times New Roman"/>
                      <w:b/>
                      <w:bCs/>
                      <w:sz w:val="24"/>
                      <w:szCs w:val="24"/>
                    </w:rPr>
                  </w:pPr>
                  <w:r w:rsidRPr="009A6A47">
                    <w:rPr>
                      <w:rFonts w:ascii="Times New Roman" w:hAnsi="Times New Roman" w:cs="Times New Roman"/>
                      <w:b/>
                      <w:bCs/>
                      <w:sz w:val="24"/>
                      <w:szCs w:val="24"/>
                    </w:rPr>
                    <w:t>Hệ số điều chỉnh K</w:t>
                  </w:r>
                  <w:r w:rsidRPr="009A6A47">
                    <w:rPr>
                      <w:rFonts w:ascii="Times New Roman" w:hAnsi="Times New Roman" w:cs="Times New Roman"/>
                      <w:b/>
                      <w:bCs/>
                      <w:sz w:val="24"/>
                      <w:szCs w:val="24"/>
                      <w:vertAlign w:val="subscript"/>
                    </w:rPr>
                    <w:t>qh</w:t>
                  </w:r>
                  <w:r w:rsidRPr="009A6A47">
                    <w:rPr>
                      <w:rFonts w:ascii="Times New Roman" w:hAnsi="Times New Roman" w:cs="Times New Roman"/>
                      <w:b/>
                      <w:bCs/>
                      <w:sz w:val="24"/>
                      <w:szCs w:val="24"/>
                    </w:rPr>
                    <w:t xml:space="preserve">  (lần)</w:t>
                  </w:r>
                </w:p>
              </w:tc>
            </w:tr>
            <w:tr w:rsidR="00A212B4" w:rsidRPr="009A6A47" w:rsidTr="00887434">
              <w:trPr>
                <w:trHeight w:val="360"/>
              </w:trPr>
              <w:tc>
                <w:tcPr>
                  <w:tcW w:w="498" w:type="pct"/>
                  <w:tcBorders>
                    <w:top w:val="nil"/>
                    <w:left w:val="single" w:sz="4" w:space="0" w:color="auto"/>
                    <w:bottom w:val="single" w:sz="4" w:space="0" w:color="auto"/>
                    <w:right w:val="nil"/>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w:t>
                  </w:r>
                </w:p>
              </w:tc>
              <w:tc>
                <w:tcPr>
                  <w:tcW w:w="2363" w:type="pct"/>
                  <w:tcBorders>
                    <w:top w:val="single" w:sz="4" w:space="0" w:color="auto"/>
                    <w:left w:val="single" w:sz="4" w:space="0" w:color="auto"/>
                    <w:bottom w:val="single" w:sz="4" w:space="0" w:color="auto"/>
                    <w:right w:val="single" w:sz="4" w:space="0" w:color="auto"/>
                  </w:tcBorders>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Dưới 3 lần</w:t>
                  </w:r>
                </w:p>
              </w:tc>
              <w:tc>
                <w:tcPr>
                  <w:tcW w:w="2139" w:type="pct"/>
                  <w:tcBorders>
                    <w:top w:val="single" w:sz="4" w:space="0" w:color="auto"/>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1,00</w:t>
                  </w:r>
                </w:p>
              </w:tc>
            </w:tr>
            <w:tr w:rsidR="00A212B4" w:rsidRPr="009A6A47" w:rsidTr="00887434">
              <w:trPr>
                <w:trHeight w:val="360"/>
              </w:trPr>
              <w:tc>
                <w:tcPr>
                  <w:tcW w:w="498" w:type="pct"/>
                  <w:tcBorders>
                    <w:top w:val="nil"/>
                    <w:left w:val="single" w:sz="4" w:space="0" w:color="auto"/>
                    <w:bottom w:val="single" w:sz="4" w:space="0" w:color="auto"/>
                    <w:right w:val="nil"/>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2</w:t>
                  </w:r>
                </w:p>
              </w:tc>
              <w:tc>
                <w:tcPr>
                  <w:tcW w:w="2363" w:type="pct"/>
                  <w:tcBorders>
                    <w:top w:val="nil"/>
                    <w:left w:val="single" w:sz="4" w:space="0" w:color="auto"/>
                    <w:bottom w:val="single" w:sz="4" w:space="0" w:color="auto"/>
                    <w:right w:val="single" w:sz="4" w:space="0" w:color="auto"/>
                  </w:tcBorders>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Từ 3 lần đến dưới 4 lần</w:t>
                  </w:r>
                </w:p>
              </w:tc>
              <w:tc>
                <w:tcPr>
                  <w:tcW w:w="2139" w:type="pct"/>
                  <w:tcBorders>
                    <w:top w:val="nil"/>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1,05</w:t>
                  </w:r>
                </w:p>
              </w:tc>
            </w:tr>
            <w:tr w:rsidR="00A212B4" w:rsidRPr="009A6A47" w:rsidTr="00887434">
              <w:trPr>
                <w:trHeight w:val="360"/>
              </w:trPr>
              <w:tc>
                <w:tcPr>
                  <w:tcW w:w="498" w:type="pct"/>
                  <w:tcBorders>
                    <w:top w:val="nil"/>
                    <w:left w:val="single" w:sz="4" w:space="0" w:color="auto"/>
                    <w:bottom w:val="single" w:sz="4" w:space="0" w:color="auto"/>
                    <w:right w:val="nil"/>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3</w:t>
                  </w:r>
                </w:p>
              </w:tc>
              <w:tc>
                <w:tcPr>
                  <w:tcW w:w="2363" w:type="pct"/>
                  <w:tcBorders>
                    <w:top w:val="nil"/>
                    <w:left w:val="single" w:sz="4" w:space="0" w:color="auto"/>
                    <w:bottom w:val="single" w:sz="4" w:space="0" w:color="auto"/>
                    <w:right w:val="single" w:sz="4" w:space="0" w:color="auto"/>
                  </w:tcBorders>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Từ 4 lần đến dưới 5 lần</w:t>
                  </w:r>
                </w:p>
              </w:tc>
              <w:tc>
                <w:tcPr>
                  <w:tcW w:w="2139" w:type="pct"/>
                  <w:tcBorders>
                    <w:top w:val="nil"/>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1,10</w:t>
                  </w:r>
                </w:p>
              </w:tc>
            </w:tr>
            <w:tr w:rsidR="00A212B4" w:rsidRPr="009A6A47" w:rsidTr="00887434">
              <w:trPr>
                <w:trHeight w:val="360"/>
              </w:trPr>
              <w:tc>
                <w:tcPr>
                  <w:tcW w:w="498" w:type="pct"/>
                  <w:tcBorders>
                    <w:top w:val="nil"/>
                    <w:left w:val="single" w:sz="4" w:space="0" w:color="auto"/>
                    <w:bottom w:val="single" w:sz="4" w:space="0" w:color="auto"/>
                    <w:right w:val="nil"/>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4</w:t>
                  </w:r>
                </w:p>
              </w:tc>
              <w:tc>
                <w:tcPr>
                  <w:tcW w:w="2363" w:type="pct"/>
                  <w:tcBorders>
                    <w:top w:val="nil"/>
                    <w:left w:val="single" w:sz="4" w:space="0" w:color="auto"/>
                    <w:bottom w:val="single" w:sz="4" w:space="0" w:color="auto"/>
                    <w:right w:val="single" w:sz="4" w:space="0" w:color="auto"/>
                  </w:tcBorders>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Từ 5 lần đến dưới 6 lần</w:t>
                  </w:r>
                </w:p>
              </w:tc>
              <w:tc>
                <w:tcPr>
                  <w:tcW w:w="2139" w:type="pct"/>
                  <w:tcBorders>
                    <w:top w:val="nil"/>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1,15</w:t>
                  </w:r>
                </w:p>
              </w:tc>
            </w:tr>
            <w:tr w:rsidR="00A212B4" w:rsidRPr="009A6A47" w:rsidTr="00887434">
              <w:trPr>
                <w:trHeight w:val="360"/>
              </w:trPr>
              <w:tc>
                <w:tcPr>
                  <w:tcW w:w="498" w:type="pct"/>
                  <w:tcBorders>
                    <w:top w:val="nil"/>
                    <w:left w:val="single" w:sz="4" w:space="0" w:color="auto"/>
                    <w:bottom w:val="single" w:sz="4" w:space="0" w:color="auto"/>
                    <w:right w:val="nil"/>
                  </w:tcBorders>
                  <w:noWrap/>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5</w:t>
                  </w:r>
                </w:p>
              </w:tc>
              <w:tc>
                <w:tcPr>
                  <w:tcW w:w="2363" w:type="pct"/>
                  <w:tcBorders>
                    <w:top w:val="nil"/>
                    <w:left w:val="single" w:sz="4" w:space="0" w:color="auto"/>
                    <w:bottom w:val="single" w:sz="4" w:space="0" w:color="auto"/>
                    <w:right w:val="single" w:sz="4" w:space="0" w:color="auto"/>
                  </w:tcBorders>
                  <w:vAlign w:val="center"/>
                  <w:hideMark/>
                </w:tcPr>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rPr>
                    <w:t>Từ 6 lần trở lên</w:t>
                  </w:r>
                </w:p>
              </w:tc>
              <w:tc>
                <w:tcPr>
                  <w:tcW w:w="2139" w:type="pct"/>
                  <w:tcBorders>
                    <w:top w:val="nil"/>
                    <w:left w:val="nil"/>
                    <w:bottom w:val="single" w:sz="4" w:space="0" w:color="auto"/>
                    <w:right w:val="single" w:sz="4" w:space="0" w:color="auto"/>
                  </w:tcBorders>
                  <w:vAlign w:val="center"/>
                  <w:hideMark/>
                </w:tcPr>
                <w:p w:rsidR="00A212B4" w:rsidRPr="009A6A47" w:rsidRDefault="00A212B4" w:rsidP="00A212B4">
                  <w:pPr>
                    <w:jc w:val="center"/>
                    <w:rPr>
                      <w:rFonts w:ascii="Times New Roman" w:hAnsi="Times New Roman" w:cs="Times New Roman"/>
                      <w:sz w:val="24"/>
                      <w:szCs w:val="24"/>
                    </w:rPr>
                  </w:pPr>
                  <w:r w:rsidRPr="009A6A47">
                    <w:rPr>
                      <w:rFonts w:ascii="Times New Roman" w:hAnsi="Times New Roman" w:cs="Times New Roman"/>
                      <w:sz w:val="24"/>
                      <w:szCs w:val="24"/>
                    </w:rPr>
                    <w:t>1,20</w:t>
                  </w:r>
                </w:p>
              </w:tc>
            </w:tr>
          </w:tbl>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b) Đối với các trường hợp còn lại thì K</w:t>
            </w:r>
            <w:r w:rsidRPr="009A6A47">
              <w:rPr>
                <w:rFonts w:ascii="Times New Roman" w:hAnsi="Times New Roman" w:cs="Times New Roman"/>
                <w:sz w:val="24"/>
                <w:szCs w:val="24"/>
                <w:vertAlign w:val="subscript"/>
                <w:lang w:val="sv-SE"/>
              </w:rPr>
              <w:t>qh</w:t>
            </w:r>
            <w:r w:rsidRPr="009A6A47">
              <w:rPr>
                <w:rFonts w:ascii="Times New Roman" w:hAnsi="Times New Roman" w:cs="Times New Roman"/>
                <w:sz w:val="24"/>
                <w:szCs w:val="24"/>
                <w:lang w:val="sv-SE"/>
              </w:rPr>
              <w:t>= 1.</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3. Hệ số điều chỉnh theo các yếu tố ảnh hưởng khác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kh</w:t>
            </w:r>
            <w:r w:rsidRPr="009A6A47">
              <w:rPr>
                <w:rFonts w:ascii="Times New Roman" w:hAnsi="Times New Roman" w:cs="Times New Roman"/>
                <w:spacing w:val="-4"/>
                <w:sz w:val="24"/>
                <w:szCs w:val="24"/>
              </w:rPr>
              <w:t xml:space="preserve">) </w:t>
            </w:r>
            <w:r w:rsidRPr="009A6A47">
              <w:rPr>
                <w:rFonts w:ascii="Times New Roman" w:hAnsi="Times New Roman" w:cs="Times New Roman"/>
                <w:sz w:val="24"/>
                <w:szCs w:val="24"/>
                <w:lang w:val="sv-SE"/>
              </w:rPr>
              <w:t>đối với các trường hợp:</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pacing w:val="-4"/>
                <w:sz w:val="24"/>
                <w:szCs w:val="24"/>
                <w:vertAlign w:val="subscript"/>
              </w:rPr>
            </w:pPr>
            <w:r w:rsidRPr="009A6A47">
              <w:rPr>
                <w:rFonts w:ascii="Times New Roman" w:hAnsi="Times New Roman" w:cs="Times New Roman"/>
                <w:sz w:val="24"/>
                <w:szCs w:val="24"/>
                <w:lang w:val="sv-SE"/>
              </w:rPr>
              <w:t xml:space="preserve">a) </w:t>
            </w:r>
            <w:r w:rsidRPr="009A6A47">
              <w:rPr>
                <w:rFonts w:ascii="Times New Roman" w:hAnsi="Times New Roman" w:cs="Times New Roman"/>
                <w:sz w:val="24"/>
                <w:szCs w:val="24"/>
                <w:lang w:val="nl-NL"/>
              </w:rPr>
              <w:t>Đối với các thửa đất ở tiếp giáp hoặc đối diện với một trong các yếu tố sau: đất nghĩa trang, đất tôn giáo, tín ngưỡng, đất trại giam, trại cai nghiện ma túy, trại phục hồi nhân phẩm, trường giáo dưỡng, đất bãi rác, khu xử lý chất thải; thửa đất ở bị đường đâm (ở phía đối diện) thì K</w:t>
            </w:r>
            <w:r w:rsidRPr="009A6A47">
              <w:rPr>
                <w:rFonts w:ascii="Times New Roman" w:hAnsi="Times New Roman" w:cs="Times New Roman"/>
                <w:spacing w:val="-4"/>
                <w:sz w:val="24"/>
                <w:szCs w:val="24"/>
                <w:vertAlign w:val="subscript"/>
              </w:rPr>
              <w:t>kh</w:t>
            </w:r>
            <w:r w:rsidRPr="009A6A47">
              <w:rPr>
                <w:rFonts w:ascii="Times New Roman" w:hAnsi="Times New Roman" w:cs="Times New Roman"/>
                <w:sz w:val="24"/>
                <w:szCs w:val="24"/>
                <w:lang w:val="nl-NL"/>
              </w:rPr>
              <w:t>= 0,9.</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nl-NL"/>
              </w:rPr>
            </w:pPr>
            <w:r w:rsidRPr="009A6A47">
              <w:rPr>
                <w:rFonts w:ascii="Times New Roman" w:hAnsi="Times New Roman" w:cs="Times New Roman"/>
                <w:sz w:val="24"/>
                <w:szCs w:val="24"/>
                <w:lang w:val="sv-SE"/>
              </w:rPr>
              <w:t xml:space="preserve">b) </w:t>
            </w:r>
            <w:r w:rsidRPr="009A6A47">
              <w:rPr>
                <w:rFonts w:ascii="Times New Roman" w:hAnsi="Times New Roman" w:cs="Times New Roman"/>
                <w:sz w:val="24"/>
                <w:szCs w:val="24"/>
                <w:lang w:val="nl-NL"/>
              </w:rPr>
              <w:t>Đối với các thửa đất, khu đất thương mại, dịch vụ tiếp giáp hoặc đối diện với một trong các yếu tố sau: đất nghĩa trang, nghĩa địa, đất bãi rác, khu xử lý chất thải thì K</w:t>
            </w:r>
            <w:r w:rsidRPr="009A6A47">
              <w:rPr>
                <w:rFonts w:ascii="Times New Roman" w:hAnsi="Times New Roman" w:cs="Times New Roman"/>
                <w:spacing w:val="-4"/>
                <w:sz w:val="24"/>
                <w:szCs w:val="24"/>
                <w:vertAlign w:val="subscript"/>
              </w:rPr>
              <w:t xml:space="preserve"> kh</w:t>
            </w:r>
            <w:r w:rsidRPr="009A6A47">
              <w:rPr>
                <w:rFonts w:ascii="Times New Roman" w:hAnsi="Times New Roman" w:cs="Times New Roman"/>
                <w:sz w:val="24"/>
                <w:szCs w:val="24"/>
                <w:lang w:val="nl-NL"/>
              </w:rPr>
              <w:t xml:space="preserve"> = 0,9.</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nl-NL"/>
              </w:rPr>
            </w:pPr>
            <w:r w:rsidRPr="009A6A47">
              <w:rPr>
                <w:rFonts w:ascii="Times New Roman" w:hAnsi="Times New Roman" w:cs="Times New Roman"/>
                <w:sz w:val="24"/>
                <w:szCs w:val="24"/>
                <w:lang w:val="nl-NL"/>
              </w:rPr>
              <w:lastRenderedPageBreak/>
              <w:t>c) Đối với các thửa đất ở, thửa đất, khu đất sản suất kinh doanh phi nông nghiệp tiếp giáp hoặc đối diện với một trong các yếu tố sau: khu trung tâm hành chính, trung tâm thương mại, trung tâm văn hóa, thể thao, cơ sở giáo dục và đào tạo; công viên, khu vui chơi giải trí, khu danh thắng (không bao gồm đền, chùa, miế</w:t>
            </w:r>
            <w:r w:rsidR="006F336B">
              <w:rPr>
                <w:rFonts w:ascii="Times New Roman" w:hAnsi="Times New Roman" w:cs="Times New Roman"/>
                <w:sz w:val="24"/>
                <w:szCs w:val="24"/>
                <w:lang w:val="nl-NL"/>
              </w:rPr>
              <w:t>u</w:t>
            </w:r>
            <w:bookmarkStart w:id="2" w:name="_GoBack"/>
            <w:bookmarkEnd w:id="2"/>
            <w:r w:rsidRPr="009A6A47">
              <w:rPr>
                <w:rFonts w:ascii="Times New Roman" w:hAnsi="Times New Roman" w:cs="Times New Roman"/>
                <w:sz w:val="24"/>
                <w:szCs w:val="24"/>
                <w:lang w:val="nl-NL"/>
              </w:rPr>
              <w:t>) thì K</w:t>
            </w:r>
            <w:r w:rsidRPr="009A6A47">
              <w:rPr>
                <w:rFonts w:ascii="Times New Roman" w:hAnsi="Times New Roman" w:cs="Times New Roman"/>
                <w:spacing w:val="-4"/>
                <w:sz w:val="24"/>
                <w:szCs w:val="24"/>
                <w:vertAlign w:val="subscript"/>
              </w:rPr>
              <w:t>kh</w:t>
            </w:r>
            <w:r w:rsidRPr="009A6A47">
              <w:rPr>
                <w:rFonts w:ascii="Times New Roman" w:hAnsi="Times New Roman" w:cs="Times New Roman"/>
                <w:sz w:val="24"/>
                <w:szCs w:val="24"/>
                <w:lang w:val="nl-NL"/>
              </w:rPr>
              <w:t xml:space="preserve"> = 1,1.</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nl-NL"/>
              </w:rPr>
            </w:pPr>
            <w:r w:rsidRPr="009A6A47">
              <w:rPr>
                <w:rFonts w:ascii="Times New Roman" w:hAnsi="Times New Roman" w:cs="Times New Roman"/>
                <w:sz w:val="24"/>
                <w:szCs w:val="24"/>
                <w:lang w:val="nl-NL"/>
              </w:rPr>
              <w:t xml:space="preserve">d) Đối với các thửa đất, khu đất đồng thời tiếp giáp hoặc đối diện với các yếu tố tác động khác nhau thì được áp dụng đồng thời </w:t>
            </w:r>
            <w:r w:rsidRPr="009A6A47">
              <w:rPr>
                <w:rFonts w:ascii="Times New Roman" w:hAnsi="Times New Roman" w:cs="Times New Roman"/>
                <w:sz w:val="24"/>
                <w:szCs w:val="24"/>
                <w:lang w:val="sv-SE"/>
              </w:rPr>
              <w:t>điều chỉnh theo các yếu tố ảnh hưởng khác</w:t>
            </w:r>
            <w:r w:rsidRPr="009A6A47">
              <w:rPr>
                <w:rFonts w:ascii="Times New Roman" w:hAnsi="Times New Roman" w:cs="Times New Roman"/>
                <w:sz w:val="24"/>
                <w:szCs w:val="24"/>
                <w:lang w:val="nl-NL"/>
              </w:rPr>
              <w:t xml:space="preserve">. </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nl-NL"/>
              </w:rPr>
              <w:t xml:space="preserve">đ) Không áp dụng </w:t>
            </w:r>
            <w:r w:rsidRPr="009A6A47">
              <w:rPr>
                <w:rFonts w:ascii="Times New Roman" w:hAnsi="Times New Roman" w:cs="Times New Roman"/>
                <w:sz w:val="24"/>
                <w:szCs w:val="24"/>
                <w:lang w:val="sv-SE"/>
              </w:rPr>
              <w:t>hệ số điều chỉnh theo các yếu tố ảnh hưởng khác (</w:t>
            </w:r>
            <w:r w:rsidRPr="009A6A47">
              <w:rPr>
                <w:rFonts w:ascii="Times New Roman" w:hAnsi="Times New Roman" w:cs="Times New Roman"/>
                <w:spacing w:val="-4"/>
                <w:sz w:val="24"/>
                <w:szCs w:val="24"/>
              </w:rPr>
              <w:t>K</w:t>
            </w:r>
            <w:r w:rsidRPr="009A6A47">
              <w:rPr>
                <w:rFonts w:ascii="Times New Roman" w:hAnsi="Times New Roman" w:cs="Times New Roman"/>
                <w:spacing w:val="-4"/>
                <w:sz w:val="24"/>
                <w:szCs w:val="24"/>
                <w:vertAlign w:val="subscript"/>
              </w:rPr>
              <w:t>kh</w:t>
            </w:r>
            <w:r w:rsidRPr="009A6A47">
              <w:rPr>
                <w:rFonts w:ascii="Times New Roman" w:hAnsi="Times New Roman" w:cs="Times New Roman"/>
                <w:spacing w:val="-4"/>
                <w:sz w:val="24"/>
                <w:szCs w:val="24"/>
              </w:rPr>
              <w:t xml:space="preserve">) </w:t>
            </w:r>
            <w:r w:rsidRPr="009A6A47">
              <w:rPr>
                <w:rFonts w:ascii="Times New Roman" w:hAnsi="Times New Roman" w:cs="Times New Roman"/>
                <w:sz w:val="24"/>
                <w:szCs w:val="24"/>
                <w:lang w:val="nl-NL"/>
              </w:rPr>
              <w:t>trong trường hợp toàn bộ tuyến đường hoặc đoạn đường theo bảng giá đất đã tiếp giáp hoặc đối</w:t>
            </w:r>
            <w:r w:rsidR="00B30C43">
              <w:rPr>
                <w:rFonts w:ascii="Times New Roman" w:hAnsi="Times New Roman" w:cs="Times New Roman"/>
                <w:sz w:val="24"/>
                <w:szCs w:val="24"/>
                <w:lang w:val="nl-NL"/>
              </w:rPr>
              <w:t xml:space="preserve"> diện</w:t>
            </w:r>
            <w:r w:rsidRPr="009A6A47">
              <w:rPr>
                <w:rFonts w:ascii="Times New Roman" w:hAnsi="Times New Roman" w:cs="Times New Roman"/>
                <w:sz w:val="24"/>
                <w:szCs w:val="24"/>
                <w:lang w:val="nl-NL"/>
              </w:rPr>
              <w:t xml:space="preserve"> với các yếu tố đã được </w:t>
            </w:r>
            <w:r w:rsidRPr="009A6A47">
              <w:rPr>
                <w:rFonts w:ascii="Times New Roman" w:hAnsi="Times New Roman" w:cs="Times New Roman"/>
                <w:spacing w:val="-4"/>
                <w:sz w:val="24"/>
                <w:szCs w:val="24"/>
              </w:rPr>
              <w:t xml:space="preserve">quy định tại các điểm a, điểm b, điểm c, điểm d khoản 3 Điều </w:t>
            </w:r>
            <w:r w:rsidRPr="009A6A47">
              <w:rPr>
                <w:rFonts w:ascii="Times New Roman" w:hAnsi="Times New Roman" w:cs="Times New Roman"/>
                <w:sz w:val="24"/>
                <w:szCs w:val="24"/>
                <w:lang w:val="nl-NL"/>
              </w:rPr>
              <w:t>này</w:t>
            </w:r>
            <w:r w:rsidRPr="009A6A47">
              <w:rPr>
                <w:rFonts w:ascii="Times New Roman" w:hAnsi="Times New Roman" w:cs="Times New Roman"/>
                <w:sz w:val="24"/>
                <w:szCs w:val="24"/>
                <w:lang w:val="nl-NL"/>
              </w:rPr>
              <w:t>.</w:t>
            </w:r>
          </w:p>
        </w:tc>
        <w:tc>
          <w:tcPr>
            <w:tcW w:w="4521" w:type="dxa"/>
          </w:tcPr>
          <w:p w:rsidR="00A212B4" w:rsidRPr="009A6A47" w:rsidRDefault="00A212B4" w:rsidP="00A212B4">
            <w:pPr>
              <w:pStyle w:val="ListParagraph"/>
              <w:ind w:left="-3" w:right="145" w:firstLine="3"/>
              <w:jc w:val="both"/>
              <w:rPr>
                <w:rFonts w:ascii="Times New Roman" w:hAnsi="Times New Roman" w:cs="Times New Roman"/>
                <w:bCs/>
                <w:sz w:val="24"/>
                <w:szCs w:val="24"/>
                <w:lang w:val="en-US"/>
              </w:rPr>
            </w:pPr>
            <w:r w:rsidRPr="009A6A47">
              <w:rPr>
                <w:rFonts w:ascii="Times New Roman" w:hAnsi="Times New Roman" w:cs="Times New Roman"/>
                <w:sz w:val="24"/>
                <w:szCs w:val="24"/>
                <w:lang w:val="en-US"/>
              </w:rPr>
              <w:lastRenderedPageBreak/>
              <w:t xml:space="preserve">Việc xây dựng hệ số điều chỉnh giá đất thực hiện theo đúng quy định tại </w:t>
            </w:r>
            <w:r w:rsidRPr="009A6A47">
              <w:rPr>
                <w:rFonts w:ascii="Times New Roman" w:hAnsi="Times New Roman" w:cs="Times New Roman"/>
                <w:bCs/>
                <w:sz w:val="24"/>
                <w:szCs w:val="24"/>
              </w:rPr>
              <w:t>Điều 8</w:t>
            </w:r>
            <w:r w:rsidRPr="009A6A47">
              <w:rPr>
                <w:rFonts w:ascii="Times New Roman" w:hAnsi="Times New Roman" w:cs="Times New Roman"/>
                <w:bCs/>
                <w:sz w:val="24"/>
                <w:szCs w:val="24"/>
                <w:lang w:val="en-US"/>
              </w:rPr>
              <w:t xml:space="preserve">, </w:t>
            </w:r>
            <w:r w:rsidRPr="009A6A47">
              <w:rPr>
                <w:rFonts w:ascii="Times New Roman" w:hAnsi="Times New Roman" w:cs="Times New Roman"/>
                <w:bCs/>
                <w:sz w:val="24"/>
                <w:szCs w:val="24"/>
              </w:rPr>
              <w:t>khoản 2 Mục III Phụ lục ban hành kèm theo</w:t>
            </w:r>
            <w:r w:rsidRPr="009A6A47">
              <w:rPr>
                <w:rFonts w:ascii="Times New Roman" w:hAnsi="Times New Roman" w:cs="Times New Roman"/>
                <w:bCs/>
                <w:sz w:val="24"/>
                <w:szCs w:val="24"/>
                <w:lang w:val="en-US"/>
              </w:rPr>
              <w:t xml:space="preserve"> Nghị định số 49/2026/NĐ-CP ngày 31/01/2026 của Chính phủ. Căn cứ cơ sở đề xuất hệ số </w:t>
            </w:r>
            <w:r w:rsidRPr="009A6A47">
              <w:rPr>
                <w:rFonts w:ascii="Times New Roman" w:hAnsi="Times New Roman" w:cs="Times New Roman"/>
                <w:bCs/>
                <w:sz w:val="24"/>
                <w:szCs w:val="24"/>
                <w:lang w:val="en-US"/>
              </w:rPr>
              <w:lastRenderedPageBreak/>
              <w:t>điều chỉnh có Báo cáo thuyết minh xây dựng của Trung tâm Phát triển Kỹ thuật địa chính và Điều tra nông nghiệp (đơn vị Sở Nông nghiệp và Môi trường giao nhiệm vụ xây dựng hệ số điều chỉnh kèm theo).</w:t>
            </w:r>
          </w:p>
          <w:p w:rsidR="00A212B4" w:rsidRPr="009A6A47" w:rsidRDefault="00A212B4" w:rsidP="00A212B4">
            <w:pPr>
              <w:pStyle w:val="ListParagraph"/>
              <w:ind w:left="-3" w:right="145" w:firstLine="3"/>
              <w:jc w:val="both"/>
              <w:rPr>
                <w:rFonts w:ascii="Times New Roman" w:hAnsi="Times New Roman" w:cs="Times New Roman"/>
                <w:sz w:val="24"/>
                <w:szCs w:val="24"/>
                <w:lang w:val="en-US"/>
              </w:rPr>
            </w:pPr>
            <w:r w:rsidRPr="009A6A47">
              <w:rPr>
                <w:rFonts w:ascii="Times New Roman" w:hAnsi="Times New Roman" w:cs="Times New Roman"/>
                <w:bCs/>
                <w:sz w:val="24"/>
                <w:szCs w:val="24"/>
              </w:rPr>
              <w:t xml:space="preserve"> </w:t>
            </w:r>
            <w:r w:rsidRPr="009A6A47">
              <w:rPr>
                <w:rFonts w:ascii="Times New Roman" w:hAnsi="Times New Roman" w:cs="Times New Roman"/>
                <w:sz w:val="24"/>
                <w:szCs w:val="24"/>
                <w:lang w:val="en-US"/>
              </w:rPr>
              <w:t xml:space="preserve">Nội dung đề xuất quy định tại dự thảo Nghị quyết đã </w:t>
            </w:r>
            <w:r w:rsidRPr="009A6A47">
              <w:rPr>
                <w:rFonts w:ascii="Times New Roman" w:hAnsi="Times New Roman" w:cs="Times New Roman"/>
                <w:sz w:val="24"/>
                <w:szCs w:val="24"/>
                <w:lang w:val="nl"/>
              </w:rPr>
              <w:t>đăng tải lên Cổng thông tin điện tử tỉnh để các cơ quan, tổ chức, cá nhân có liên quan biết, tham gia đóng góp ý kiến; đã được các sở, ngành, địa phương, đơn vị liên quan</w:t>
            </w:r>
            <w:r w:rsidRPr="009A6A47">
              <w:rPr>
                <w:rFonts w:ascii="Times New Roman" w:hAnsi="Times New Roman" w:cs="Times New Roman"/>
                <w:sz w:val="24"/>
                <w:szCs w:val="24"/>
                <w:shd w:val="clear" w:color="auto" w:fill="FFFFFF"/>
                <w:lang w:val="nl" w:eastAsia="zh-CN" w:bidi="ar"/>
              </w:rPr>
              <w:t xml:space="preserve"> góp ý thống nhất</w:t>
            </w:r>
            <w:r w:rsidRPr="009A6A47">
              <w:rPr>
                <w:rFonts w:ascii="Times New Roman" w:hAnsi="Times New Roman" w:cs="Times New Roman"/>
                <w:sz w:val="24"/>
                <w:szCs w:val="24"/>
                <w:lang w:val="en-US"/>
              </w:rPr>
              <w:t>.</w:t>
            </w:r>
          </w:p>
          <w:p w:rsidR="00A212B4" w:rsidRPr="009A6A47" w:rsidRDefault="00A212B4" w:rsidP="00A212B4">
            <w:pPr>
              <w:rPr>
                <w:rFonts w:ascii="Times New Roman" w:hAnsi="Times New Roman" w:cs="Times New Roman"/>
                <w:sz w:val="24"/>
                <w:szCs w:val="24"/>
              </w:rPr>
            </w:pPr>
            <w:r w:rsidRPr="009A6A47">
              <w:rPr>
                <w:rFonts w:ascii="Times New Roman" w:hAnsi="Times New Roman" w:cs="Times New Roman"/>
                <w:sz w:val="24"/>
                <w:szCs w:val="24"/>
                <w:lang w:val="en-US"/>
              </w:rPr>
              <w:t>Hệ số điều chỉnh giá đất xây dựng đề xuất phù hợp quy định pháp luật đất đai và</w:t>
            </w:r>
            <w:r w:rsidRPr="009A6A47">
              <w:rPr>
                <w:rFonts w:ascii="Times New Roman" w:hAnsi="Times New Roman" w:cs="Times New Roman"/>
                <w:bCs/>
                <w:sz w:val="24"/>
                <w:szCs w:val="24"/>
              </w:rPr>
              <w:t xml:space="preserve"> </w:t>
            </w:r>
            <w:r w:rsidRPr="009A6A47">
              <w:rPr>
                <w:rFonts w:ascii="Times New Roman" w:hAnsi="Times New Roman" w:cs="Times New Roman"/>
                <w:bCs/>
                <w:sz w:val="24"/>
                <w:szCs w:val="24"/>
                <w:lang w:val="en-US"/>
              </w:rPr>
              <w:t xml:space="preserve">đảm bảo </w:t>
            </w:r>
            <w:r w:rsidRPr="009A6A47">
              <w:rPr>
                <w:rFonts w:ascii="Times New Roman" w:hAnsi="Times New Roman" w:cs="Times New Roman"/>
                <w:sz w:val="24"/>
                <w:szCs w:val="24"/>
              </w:rPr>
              <w:t>phù hợp với tình hình thực tế</w:t>
            </w:r>
            <w:r w:rsidRPr="009A6A47">
              <w:rPr>
                <w:rFonts w:ascii="Times New Roman" w:hAnsi="Times New Roman" w:cs="Times New Roman"/>
                <w:sz w:val="24"/>
                <w:szCs w:val="24"/>
                <w:lang w:val="en-US"/>
              </w:rPr>
              <w:t xml:space="preserve"> trên địa bàn tỉnh.</w:t>
            </w:r>
          </w:p>
        </w:tc>
      </w:tr>
      <w:tr w:rsidR="00A212B4" w:rsidRPr="009A6A47" w:rsidTr="00A212B4">
        <w:trPr>
          <w:trHeight w:val="65"/>
        </w:trPr>
        <w:tc>
          <w:tcPr>
            <w:tcW w:w="2263" w:type="dxa"/>
          </w:tcPr>
          <w:p w:rsidR="00A212B4" w:rsidRPr="009A6A47" w:rsidRDefault="00A212B4">
            <w:pPr>
              <w:rPr>
                <w:rFonts w:ascii="Times New Roman" w:hAnsi="Times New Roman" w:cs="Times New Roman"/>
                <w:sz w:val="24"/>
                <w:szCs w:val="24"/>
              </w:rPr>
            </w:pPr>
          </w:p>
        </w:tc>
        <w:tc>
          <w:tcPr>
            <w:tcW w:w="6778" w:type="dxa"/>
          </w:tcPr>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r w:rsidRPr="009A6A47">
              <w:rPr>
                <w:rFonts w:ascii="Times New Roman" w:hAnsi="Times New Roman" w:cs="Times New Roman"/>
                <w:b/>
                <w:bCs/>
                <w:sz w:val="24"/>
                <w:szCs w:val="24"/>
                <w:lang w:val="sv-SE"/>
              </w:rPr>
              <w:t>Điều 4. Điều khoản chuyển tiếp</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1. Đối với các trường hợp đã có quyết định phê duyệt giá đất cụ thể của cơ quan có thẩm quyền hoặc đã ban hành thông báo thực hiện nghĩa vụ tài chính trước ngày Quyết định này có hiệu lực thi hành thì tiếp tục thực hiện theo quyết định phê duyệt hoặc thông báo nghĩa vụ tài chính đã ban hành.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2. Đối với trường hợp dự án đang thực hiện công tác bồi thường, giải phóng mặt bằng mà chưa phê duyệt phương án bồi thường, hỗ trợ, tái định cư thì thực hiện như sau: </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a) Trường hợp giá đất cụ thể đã có văn bản thẩm định của Hội đồng thẩm định giá đất cụ thể bằng hoặc cao hơn giá đất tại Bảng giá đất (x) hệ số điều chỉnh giá đất ban hành theo Quyết định này thì giá đất tiếp tục áp dụng giá đất cụ thể đã được thẩm định;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 xml:space="preserve">b) Trường hợp giá đất cụ thể đã có văn bản thẩm định của Hội đồng thẩm định giá đất cụ thể thấp hơn giá đất tại Bảng giá đất </w:t>
            </w:r>
            <w:r w:rsidRPr="009A6A47">
              <w:rPr>
                <w:rFonts w:ascii="Times New Roman" w:hAnsi="Times New Roman" w:cs="Times New Roman"/>
                <w:sz w:val="24"/>
                <w:szCs w:val="24"/>
              </w:rPr>
              <w:lastRenderedPageBreak/>
              <w:t>(x) hệ số điều chỉnh giá đất ban hành theo Quyết định này thì giá đất áp dụng theo quy định tại Quyết định này;</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rPr>
            </w:pPr>
            <w:r w:rsidRPr="009A6A47">
              <w:rPr>
                <w:rFonts w:ascii="Times New Roman" w:hAnsi="Times New Roman" w:cs="Times New Roman"/>
                <w:sz w:val="24"/>
                <w:szCs w:val="24"/>
              </w:rPr>
              <w:t xml:space="preserve">c) Trường hợp chưa thực hiện việc xác định giá đất cụ thể hoặc chưa có văn bản thẩm định của Hội đồng thẩm định giá đất cụ thể thì giá đất áp dụng theo quy định tại Quyết định này. </w:t>
            </w:r>
            <w:r w:rsidRPr="009A6A47">
              <w:rPr>
                <w:rFonts w:ascii="Times New Roman" w:hAnsi="Times New Roman" w:cs="Times New Roman"/>
                <w:b/>
                <w:bCs/>
                <w:sz w:val="24"/>
                <w:szCs w:val="24"/>
                <w:lang w:val="sv-SE"/>
              </w:rPr>
              <w:t xml:space="preserve"> </w:t>
            </w:r>
          </w:p>
        </w:tc>
        <w:tc>
          <w:tcPr>
            <w:tcW w:w="4521" w:type="dxa"/>
          </w:tcPr>
          <w:p w:rsidR="00A212B4" w:rsidRPr="009A6A47" w:rsidRDefault="00A212B4">
            <w:pPr>
              <w:rPr>
                <w:rFonts w:ascii="Times New Roman" w:hAnsi="Times New Roman" w:cs="Times New Roman"/>
                <w:sz w:val="24"/>
                <w:szCs w:val="24"/>
                <w:lang w:val="sv-SE"/>
              </w:rPr>
            </w:pPr>
          </w:p>
          <w:p w:rsidR="00A212B4" w:rsidRPr="009A6A47" w:rsidRDefault="00A212B4">
            <w:pPr>
              <w:rPr>
                <w:rFonts w:ascii="Times New Roman" w:hAnsi="Times New Roman" w:cs="Times New Roman"/>
                <w:sz w:val="24"/>
                <w:szCs w:val="24"/>
                <w:lang w:val="sv-SE"/>
              </w:rPr>
            </w:pPr>
          </w:p>
          <w:p w:rsidR="00A212B4" w:rsidRPr="009A6A47" w:rsidRDefault="00A212B4">
            <w:pPr>
              <w:rPr>
                <w:rFonts w:ascii="Times New Roman" w:hAnsi="Times New Roman" w:cs="Times New Roman"/>
                <w:sz w:val="24"/>
                <w:szCs w:val="24"/>
                <w:lang w:val="sv-SE"/>
              </w:rPr>
            </w:pPr>
          </w:p>
          <w:p w:rsidR="00A212B4" w:rsidRPr="009A6A47" w:rsidRDefault="00A212B4">
            <w:pPr>
              <w:rPr>
                <w:rFonts w:ascii="Times New Roman" w:hAnsi="Times New Roman" w:cs="Times New Roman"/>
                <w:sz w:val="24"/>
                <w:szCs w:val="24"/>
                <w:lang w:val="sv-SE"/>
              </w:rPr>
            </w:pPr>
          </w:p>
          <w:p w:rsidR="00A212B4" w:rsidRPr="009A6A47" w:rsidRDefault="00A212B4">
            <w:pPr>
              <w:rPr>
                <w:rFonts w:ascii="Times New Roman" w:hAnsi="Times New Roman" w:cs="Times New Roman"/>
                <w:sz w:val="24"/>
                <w:szCs w:val="24"/>
                <w:lang w:val="sv-SE"/>
              </w:rPr>
            </w:pPr>
          </w:p>
          <w:p w:rsidR="00A212B4" w:rsidRPr="009A6A47" w:rsidRDefault="00A212B4" w:rsidP="00A212B4">
            <w:pPr>
              <w:jc w:val="both"/>
              <w:rPr>
                <w:rFonts w:ascii="Times New Roman" w:hAnsi="Times New Roman" w:cs="Times New Roman"/>
                <w:sz w:val="24"/>
                <w:szCs w:val="24"/>
              </w:rPr>
            </w:pPr>
            <w:r w:rsidRPr="009A6A47">
              <w:rPr>
                <w:rFonts w:ascii="Times New Roman" w:hAnsi="Times New Roman" w:cs="Times New Roman"/>
                <w:sz w:val="24"/>
                <w:szCs w:val="24"/>
                <w:lang w:val="sv-SE"/>
              </w:rPr>
              <w:t>Phù hợp theo quy định tại khoản 2 Điều 91, khoản 5 Điều 94 Luật Đất đai năm 2024, khoản 3 Điều 5 Nghị quyết số</w:t>
            </w:r>
            <w:r w:rsidRPr="009A6A47">
              <w:rPr>
                <w:rFonts w:ascii="Times New Roman" w:hAnsi="Times New Roman" w:cs="Times New Roman"/>
                <w:sz w:val="24"/>
                <w:szCs w:val="24"/>
                <w:lang w:val="sv-SE"/>
              </w:rPr>
              <w:t xml:space="preserve"> </w:t>
            </w:r>
            <w:r w:rsidRPr="009A6A47">
              <w:rPr>
                <w:rFonts w:ascii="Times New Roman" w:hAnsi="Times New Roman" w:cs="Times New Roman"/>
                <w:sz w:val="24"/>
                <w:szCs w:val="24"/>
                <w:lang w:val="sv-SE"/>
              </w:rPr>
              <w:t>254/2025/NQ15 của Quốc hội</w:t>
            </w:r>
          </w:p>
        </w:tc>
      </w:tr>
      <w:tr w:rsidR="00A212B4" w:rsidRPr="009A6A47" w:rsidTr="00A212B4">
        <w:tc>
          <w:tcPr>
            <w:tcW w:w="2263" w:type="dxa"/>
          </w:tcPr>
          <w:p w:rsidR="00A212B4" w:rsidRPr="009A6A47" w:rsidRDefault="00A212B4">
            <w:pPr>
              <w:rPr>
                <w:rFonts w:ascii="Times New Roman" w:hAnsi="Times New Roman" w:cs="Times New Roman"/>
                <w:sz w:val="24"/>
                <w:szCs w:val="24"/>
              </w:rPr>
            </w:pPr>
          </w:p>
        </w:tc>
        <w:tc>
          <w:tcPr>
            <w:tcW w:w="6778" w:type="dxa"/>
          </w:tcPr>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r w:rsidRPr="009A6A47">
              <w:rPr>
                <w:rFonts w:ascii="Times New Roman" w:hAnsi="Times New Roman" w:cs="Times New Roman"/>
                <w:b/>
                <w:bCs/>
                <w:sz w:val="24"/>
                <w:szCs w:val="24"/>
                <w:lang w:val="sv-SE"/>
              </w:rPr>
              <w:t>Điều 5. Tổ chức thực hiện</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1. Trách nhiệm của Sở Nông nghiệp và Môi trường:</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 a) Chủ trì, phối hợp với các cơ quan, đơn vị có liên quan triển khai, đôn đốc việc thực hiện theo Quyết định này;</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b) Trong quá trình triển khai thực hiện, trên cơ sở báo cáo, đề xuất của các sở, ban, ngành, địa phương, chủ trì phối hợp với các cơ quan liên quan tham mưu điều chỉnh, sửa đổi, bổ sung hệ số điều chỉnh giá đất cho phù hợp với tình hình thực tế;</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c) Theo dõi, kiểm tra, tổng hợp việc thực hiện Quyết định này; chủ trì, phối hợp các sở, ngành và đơn vị có liên quan báo cáo, đề xuất Ủy ban nhân dân tỉnh chỉ đạo, giải quyết các khó khăn, vướng mắc (nếu có) theo quy định.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2. Các sở, ban, ngành, Ủy ban nhân dân các xã, phường và các tổ chức đơn vị có liên quan theo chức năng nhiệm vụ tổ chức thực hiện Quyết định này. Trong quá trình thực hiện Quyết định này mà </w:t>
            </w:r>
            <w:r w:rsidR="00D86415">
              <w:rPr>
                <w:rFonts w:ascii="Times New Roman" w:hAnsi="Times New Roman" w:cs="Times New Roman"/>
                <w:sz w:val="24"/>
                <w:szCs w:val="24"/>
                <w:lang w:val="sv-SE"/>
              </w:rPr>
              <w:t xml:space="preserve">hệ số điều chỉnh giá đất </w:t>
            </w:r>
            <w:r w:rsidRPr="009A6A47">
              <w:rPr>
                <w:rFonts w:ascii="Times New Roman" w:hAnsi="Times New Roman" w:cs="Times New Roman"/>
                <w:sz w:val="24"/>
                <w:szCs w:val="24"/>
                <w:lang w:val="sv-SE"/>
              </w:rPr>
              <w:t>chưa phù hợp với tình hình thực tế, các sở, ban, ngành, Ủy ban nhân dân các xã, phường theo chức năng, nhiệm vụ có trách nhiệm báo cáo, đề xuất gửi về Sở Nông nghiệp và Môi trường để tổng hợp, tham mưu Ủy ban nhân dân tỉnh xem xét quyết định.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3. Các tổ chức, cá nhân, người sử dụng đất có trách nhiệm thực hiện nghĩa vụ tài chính theo thông báo của cơ quan nhà nư</w:t>
            </w:r>
            <w:r w:rsidRPr="009A6A47">
              <w:rPr>
                <w:rFonts w:ascii="Times New Roman" w:hAnsi="Times New Roman" w:cs="Times New Roman"/>
                <w:sz w:val="24"/>
                <w:szCs w:val="24"/>
                <w:lang w:val="sv-SE"/>
              </w:rPr>
              <w:t>ớc có thẩm quyền theo quy định.</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lastRenderedPageBreak/>
              <w:t xml:space="preserve">4. </w:t>
            </w:r>
            <w:r w:rsidRPr="009A6A47">
              <w:rPr>
                <w:rFonts w:ascii="Times New Roman" w:hAnsi="Times New Roman" w:cs="Times New Roman"/>
                <w:sz w:val="24"/>
                <w:szCs w:val="24"/>
              </w:rPr>
              <w:t>Khi các văn bản được dẫn chiếu tại Quyết định này được cấp có thẩm quyền sửa đổi, bổ sung hoặc thay thế bằng văn bản mới thì áp dụng theo các văn bản sửa đổi, bổ sung hoặc thay thế đó.</w:t>
            </w:r>
          </w:p>
        </w:tc>
        <w:tc>
          <w:tcPr>
            <w:tcW w:w="4521" w:type="dxa"/>
          </w:tcPr>
          <w:p w:rsidR="00A212B4" w:rsidRPr="009A6A47" w:rsidRDefault="00A212B4" w:rsidP="00A212B4">
            <w:pPr>
              <w:ind w:left="139" w:right="214" w:firstLine="10"/>
              <w:jc w:val="both"/>
              <w:rPr>
                <w:rFonts w:ascii="Times New Roman" w:hAnsi="Times New Roman" w:cs="Times New Roman"/>
                <w:sz w:val="24"/>
                <w:szCs w:val="24"/>
              </w:rPr>
            </w:pPr>
          </w:p>
          <w:p w:rsidR="00A212B4" w:rsidRPr="009A6A47" w:rsidRDefault="00A212B4" w:rsidP="00A212B4">
            <w:pPr>
              <w:ind w:left="139" w:right="214" w:firstLine="10"/>
              <w:jc w:val="both"/>
              <w:rPr>
                <w:rStyle w:val="fontstyle01"/>
                <w:sz w:val="24"/>
                <w:szCs w:val="24"/>
              </w:rPr>
            </w:pPr>
            <w:r w:rsidRPr="009A6A47">
              <w:rPr>
                <w:rFonts w:ascii="Times New Roman" w:hAnsi="Times New Roman" w:cs="Times New Roman"/>
                <w:sz w:val="24"/>
                <w:szCs w:val="24"/>
              </w:rPr>
              <w:t>Đảm bảo phù hợp với quy định tại Điều 15, Điều 16 Luật Tổ chức chính quyền địa phương số 72/2025/QH15</w:t>
            </w:r>
            <w:r w:rsidRPr="009A6A47">
              <w:rPr>
                <w:rFonts w:ascii="Times New Roman" w:hAnsi="Times New Roman" w:cs="Times New Roman"/>
                <w:sz w:val="24"/>
                <w:szCs w:val="24"/>
                <w:lang w:val="en-US"/>
              </w:rPr>
              <w:t xml:space="preserve"> và p</w:t>
            </w:r>
            <w:r w:rsidRPr="009A6A47">
              <w:rPr>
                <w:rStyle w:val="fontstyle01"/>
                <w:sz w:val="24"/>
                <w:szCs w:val="24"/>
              </w:rPr>
              <w:t>hù hợp với chức năng, nhiệm vụ của từng cơ quan, đơn vị có liên quan.</w:t>
            </w:r>
          </w:p>
          <w:p w:rsidR="00A212B4" w:rsidRPr="009A6A47" w:rsidRDefault="00A212B4">
            <w:pPr>
              <w:rPr>
                <w:rFonts w:ascii="Times New Roman" w:hAnsi="Times New Roman" w:cs="Times New Roman"/>
                <w:sz w:val="24"/>
                <w:szCs w:val="24"/>
              </w:rPr>
            </w:pPr>
          </w:p>
        </w:tc>
      </w:tr>
      <w:tr w:rsidR="00A212B4" w:rsidRPr="009A6A47" w:rsidTr="00A212B4">
        <w:tc>
          <w:tcPr>
            <w:tcW w:w="2263" w:type="dxa"/>
          </w:tcPr>
          <w:p w:rsidR="00A212B4" w:rsidRPr="009A6A47" w:rsidRDefault="00A212B4">
            <w:pPr>
              <w:rPr>
                <w:rFonts w:ascii="Times New Roman" w:hAnsi="Times New Roman" w:cs="Times New Roman"/>
                <w:sz w:val="24"/>
                <w:szCs w:val="24"/>
              </w:rPr>
            </w:pPr>
          </w:p>
        </w:tc>
        <w:tc>
          <w:tcPr>
            <w:tcW w:w="6778" w:type="dxa"/>
          </w:tcPr>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b/>
                <w:bCs/>
                <w:sz w:val="24"/>
                <w:szCs w:val="24"/>
                <w:lang w:val="sv-SE"/>
              </w:rPr>
            </w:pPr>
            <w:bookmarkStart w:id="3" w:name="dieu_5"/>
            <w:r w:rsidRPr="009A6A47">
              <w:rPr>
                <w:rFonts w:ascii="Times New Roman" w:hAnsi="Times New Roman" w:cs="Times New Roman"/>
                <w:b/>
                <w:bCs/>
                <w:sz w:val="24"/>
                <w:szCs w:val="24"/>
                <w:lang w:val="sv-SE"/>
              </w:rPr>
              <w:t>Điều 6. Hiệu lực thi hành</w:t>
            </w:r>
            <w:bookmarkEnd w:id="3"/>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1. Quyết định này có hiệu lực kể từ ngày    tháng     năm 2026.</w:t>
            </w:r>
          </w:p>
          <w:p w:rsidR="00A212B4" w:rsidRPr="009A6A47" w:rsidRDefault="00A212B4" w:rsidP="00A212B4">
            <w:pPr>
              <w:pBdr>
                <w:top w:val="dotted" w:sz="4" w:space="0" w:color="FFFFFF"/>
                <w:left w:val="dotted" w:sz="4" w:space="0" w:color="FFFFFF"/>
                <w:bottom w:val="dotted" w:sz="4" w:space="22" w:color="FFFFFF"/>
                <w:right w:val="dotted" w:sz="4" w:space="0" w:color="FFFFFF"/>
              </w:pBdr>
              <w:shd w:val="clear" w:color="auto" w:fill="FFFFFF"/>
              <w:ind w:firstLine="720"/>
              <w:rPr>
                <w:rFonts w:ascii="Times New Roman" w:hAnsi="Times New Roman" w:cs="Times New Roman"/>
                <w:sz w:val="24"/>
                <w:szCs w:val="24"/>
                <w:lang w:val="sv-SE"/>
              </w:rPr>
            </w:pPr>
            <w:r w:rsidRPr="009A6A47">
              <w:rPr>
                <w:rFonts w:ascii="Times New Roman" w:hAnsi="Times New Roman" w:cs="Times New Roman"/>
                <w:sz w:val="24"/>
                <w:szCs w:val="24"/>
                <w:lang w:val="sv-SE"/>
              </w:rPr>
              <w:t xml:space="preserve">2. </w:t>
            </w:r>
            <w:r w:rsidRPr="009A6A47">
              <w:rPr>
                <w:rFonts w:ascii="Times New Roman" w:hAnsi="Times New Roman" w:cs="Times New Roman"/>
                <w:sz w:val="24"/>
                <w:szCs w:val="24"/>
                <w:lang w:val="pt-BR"/>
              </w:rPr>
              <w:t>Chánh Văn phòng Ủy ban nhân dân tỉnh; Giám đốc các sở, Thủ trưởng các ban, ngành; Chủ tịch UBND các xã, phường và các tổ chức, hộ gia đình, cá nhân có liên quan chịu trách nhiệm thi hành Quyết định này</w:t>
            </w:r>
            <w:r w:rsidRPr="009A6A47">
              <w:rPr>
                <w:rFonts w:ascii="Times New Roman" w:hAnsi="Times New Roman" w:cs="Times New Roman"/>
                <w:sz w:val="24"/>
                <w:szCs w:val="24"/>
                <w:lang w:val="sv-SE"/>
              </w:rPr>
              <w:t>./.</w:t>
            </w:r>
          </w:p>
          <w:p w:rsidR="00A212B4" w:rsidRPr="009A6A47" w:rsidRDefault="00A212B4">
            <w:pPr>
              <w:rPr>
                <w:rFonts w:ascii="Times New Roman" w:hAnsi="Times New Roman" w:cs="Times New Roman"/>
                <w:sz w:val="24"/>
                <w:szCs w:val="24"/>
              </w:rPr>
            </w:pPr>
          </w:p>
        </w:tc>
        <w:tc>
          <w:tcPr>
            <w:tcW w:w="4521" w:type="dxa"/>
          </w:tcPr>
          <w:p w:rsidR="00A212B4" w:rsidRPr="009A6A47" w:rsidRDefault="00A212B4">
            <w:pPr>
              <w:rPr>
                <w:rFonts w:ascii="Times New Roman" w:hAnsi="Times New Roman" w:cs="Times New Roman"/>
                <w:sz w:val="24"/>
                <w:szCs w:val="24"/>
              </w:rPr>
            </w:pPr>
            <w:r w:rsidRPr="009A6A47">
              <w:rPr>
                <w:rFonts w:ascii="Times New Roman" w:eastAsia="Courier New" w:hAnsi="Times New Roman" w:cs="Times New Roman"/>
                <w:iCs/>
                <w:sz w:val="24"/>
                <w:szCs w:val="24"/>
                <w:lang w:eastAsia="vi-VN"/>
              </w:rPr>
              <w:t>Phù hợp với</w:t>
            </w:r>
            <w:r w:rsidRPr="009A6A47">
              <w:rPr>
                <w:rFonts w:ascii="Times New Roman" w:hAnsi="Times New Roman" w:cs="Times New Roman"/>
                <w:sz w:val="24"/>
                <w:szCs w:val="24"/>
              </w:rPr>
              <w:t xml:space="preserve"> quy định tại khoản 1 Điều 53 Luật Ban hành văn bản quy phạm pháp luật số 64/2025/QH15</w:t>
            </w:r>
            <w:r w:rsidRPr="009A6A47">
              <w:rPr>
                <w:rFonts w:ascii="Times New Roman" w:hAnsi="Times New Roman" w:cs="Times New Roman"/>
                <w:iCs/>
                <w:sz w:val="24"/>
                <w:szCs w:val="24"/>
                <w:lang w:val="en-US"/>
              </w:rPr>
              <w:t>; Đồng bộ, thống nhất với hiệu lực của Nghị định số 49/2026/NĐ-CP.</w:t>
            </w:r>
          </w:p>
        </w:tc>
      </w:tr>
    </w:tbl>
    <w:p w:rsidR="009174B5" w:rsidRDefault="009174B5"/>
    <w:sectPr w:rsidR="009174B5" w:rsidSect="00A212B4">
      <w:pgSz w:w="15840" w:h="12240" w:orient="landscape"/>
      <w:pgMar w:top="1701"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12B4"/>
    <w:rsid w:val="00266336"/>
    <w:rsid w:val="004E1695"/>
    <w:rsid w:val="006F336B"/>
    <w:rsid w:val="009174B5"/>
    <w:rsid w:val="009A6A47"/>
    <w:rsid w:val="00A212B4"/>
    <w:rsid w:val="00AB4E71"/>
    <w:rsid w:val="00B30C43"/>
    <w:rsid w:val="00C23832"/>
    <w:rsid w:val="00D86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CD4BE"/>
  <w15:chartTrackingRefBased/>
  <w15:docId w15:val="{C50A3136-EEEA-4D28-8AFD-2E3CFA06B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12B4"/>
    <w:pPr>
      <w:spacing w:after="0" w:line="240" w:lineRule="auto"/>
    </w:pPr>
    <w:rPr>
      <w:rFonts w:ascii="Arial" w:eastAsia="Times New Roman" w:hAnsi="Arial" w:cs="Arial"/>
      <w:sz w:val="20"/>
      <w:szCs w:val="20"/>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12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12B4"/>
    <w:pPr>
      <w:ind w:left="720"/>
      <w:contextualSpacing/>
    </w:pPr>
  </w:style>
  <w:style w:type="character" w:customStyle="1" w:styleId="fontstyle01">
    <w:name w:val="fontstyle01"/>
    <w:basedOn w:val="DefaultParagraphFont"/>
    <w:rsid w:val="00A212B4"/>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1356</Words>
  <Characters>7731</Characters>
  <Application>Microsoft Office Word</Application>
  <DocSecurity>0</DocSecurity>
  <Lines>64</Lines>
  <Paragraphs>18</Paragraphs>
  <ScaleCrop>false</ScaleCrop>
  <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2026-06-05T06:42:00Z</dcterms:created>
  <dcterms:modified xsi:type="dcterms:W3CDTF">2026-06-05T06:58:00Z</dcterms:modified>
</cp:coreProperties>
</file>